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2F" w:rsidRDefault="00EF552F" w:rsidP="00EF552F">
      <w:pPr>
        <w:spacing w:line="480" w:lineRule="exact"/>
        <w:rPr>
          <w:rFonts w:eastAsia="標楷體"/>
          <w:spacing w:val="-2"/>
          <w:sz w:val="36"/>
          <w:szCs w:val="36"/>
        </w:rPr>
      </w:pPr>
      <w:bookmarkStart w:id="0" w:name="_GoBack"/>
      <w:r w:rsidRPr="00A33ABD">
        <w:rPr>
          <w:rFonts w:eastAsia="標楷體" w:hint="eastAsia"/>
          <w:spacing w:val="-2"/>
          <w:sz w:val="36"/>
          <w:szCs w:val="36"/>
        </w:rPr>
        <w:t>臺中市政府營建賸餘土石方收容處理場所審查委員會設置要點</w:t>
      </w:r>
    </w:p>
    <w:bookmarkEnd w:id="0"/>
    <w:p w:rsidR="005C62A5" w:rsidRDefault="005C62A5" w:rsidP="005C62A5">
      <w:pPr>
        <w:autoSpaceDE w:val="0"/>
        <w:autoSpaceDN w:val="0"/>
        <w:adjustRightInd w:val="0"/>
        <w:spacing w:line="460" w:lineRule="exact"/>
        <w:ind w:left="-181"/>
        <w:jc w:val="right"/>
        <w:rPr>
          <w:rFonts w:ascii="標楷體" w:eastAsia="標楷體" w:hAnsi="Calibri" w:cs="標楷體"/>
          <w:color w:val="000000"/>
          <w:kern w:val="0"/>
          <w:sz w:val="22"/>
          <w:szCs w:val="22"/>
        </w:rPr>
      </w:pPr>
      <w:r w:rsidRPr="00F47ECA">
        <w:rPr>
          <w:rFonts w:ascii="標楷體" w:eastAsia="標楷體" w:hAnsi="Calibri" w:cs="標楷體" w:hint="eastAsia"/>
          <w:color w:val="000000"/>
          <w:kern w:val="0"/>
          <w:sz w:val="22"/>
          <w:szCs w:val="22"/>
        </w:rPr>
        <w:t>中華民國</w:t>
      </w:r>
      <w:r>
        <w:rPr>
          <w:rFonts w:ascii="標楷體" w:eastAsia="標楷體" w:hAnsi="Calibri" w:cs="標楷體"/>
          <w:color w:val="000000"/>
          <w:kern w:val="0"/>
          <w:sz w:val="22"/>
          <w:szCs w:val="22"/>
        </w:rPr>
        <w:t>10</w:t>
      </w:r>
      <w:r>
        <w:rPr>
          <w:rFonts w:ascii="標楷體" w:eastAsia="標楷體" w:hAnsi="Calibri" w:cs="標楷體" w:hint="eastAsia"/>
          <w:color w:val="000000"/>
          <w:kern w:val="0"/>
          <w:sz w:val="22"/>
          <w:szCs w:val="22"/>
        </w:rPr>
        <w:t>0</w:t>
      </w:r>
      <w:r w:rsidRPr="00F47ECA">
        <w:rPr>
          <w:rFonts w:ascii="標楷體" w:eastAsia="標楷體" w:hAnsi="Calibri" w:cs="標楷體" w:hint="eastAsia"/>
          <w:color w:val="000000"/>
          <w:kern w:val="0"/>
          <w:sz w:val="22"/>
          <w:szCs w:val="22"/>
        </w:rPr>
        <w:t>年</w:t>
      </w:r>
      <w:r>
        <w:rPr>
          <w:rFonts w:ascii="標楷體" w:eastAsia="標楷體" w:hAnsi="Calibri" w:cs="標楷體" w:hint="eastAsia"/>
          <w:color w:val="000000"/>
          <w:kern w:val="0"/>
          <w:sz w:val="22"/>
          <w:szCs w:val="22"/>
        </w:rPr>
        <w:t>1</w:t>
      </w:r>
      <w:r w:rsidRPr="00F47ECA">
        <w:rPr>
          <w:rFonts w:ascii="標楷體" w:eastAsia="標楷體" w:hAnsi="Calibri" w:cs="標楷體" w:hint="eastAsia"/>
          <w:color w:val="000000"/>
          <w:kern w:val="0"/>
          <w:sz w:val="22"/>
          <w:szCs w:val="22"/>
        </w:rPr>
        <w:t>月</w:t>
      </w:r>
      <w:r>
        <w:rPr>
          <w:rFonts w:ascii="標楷體" w:eastAsia="標楷體" w:hAnsi="Calibri" w:cs="標楷體"/>
          <w:color w:val="000000"/>
          <w:kern w:val="0"/>
          <w:sz w:val="22"/>
          <w:szCs w:val="22"/>
        </w:rPr>
        <w:t>2</w:t>
      </w:r>
      <w:r>
        <w:rPr>
          <w:rFonts w:ascii="標楷體" w:eastAsia="標楷體" w:hAnsi="Calibri" w:cs="標楷體" w:hint="eastAsia"/>
          <w:color w:val="000000"/>
          <w:kern w:val="0"/>
          <w:sz w:val="22"/>
          <w:szCs w:val="22"/>
        </w:rPr>
        <w:t>6日府授都建</w:t>
      </w:r>
      <w:r w:rsidRPr="00F47ECA">
        <w:rPr>
          <w:rFonts w:ascii="標楷體" w:eastAsia="標楷體" w:hAnsi="Calibri" w:cs="標楷體" w:hint="eastAsia"/>
          <w:color w:val="000000"/>
          <w:kern w:val="0"/>
          <w:sz w:val="22"/>
          <w:szCs w:val="22"/>
        </w:rPr>
        <w:t>字第</w:t>
      </w:r>
      <w:r w:rsidRPr="004F6ADF">
        <w:rPr>
          <w:rFonts w:ascii="標楷體" w:eastAsia="標楷體" w:hAnsi="標楷體" w:hint="eastAsia"/>
          <w:color w:val="000000"/>
          <w:sz w:val="22"/>
          <w:szCs w:val="22"/>
        </w:rPr>
        <w:t>0991003545</w:t>
      </w:r>
      <w:r w:rsidRPr="00F47ECA">
        <w:rPr>
          <w:rFonts w:ascii="標楷體" w:eastAsia="標楷體" w:hAnsi="Calibri" w:cs="標楷體" w:hint="eastAsia"/>
          <w:color w:val="000000"/>
          <w:kern w:val="0"/>
          <w:sz w:val="22"/>
          <w:szCs w:val="22"/>
        </w:rPr>
        <w:t>號函訂定</w:t>
      </w:r>
    </w:p>
    <w:p w:rsidR="002560F7" w:rsidRDefault="005C62A5" w:rsidP="005C62A5">
      <w:pPr>
        <w:autoSpaceDE w:val="0"/>
        <w:autoSpaceDN w:val="0"/>
        <w:adjustRightInd w:val="0"/>
        <w:jc w:val="right"/>
        <w:rPr>
          <w:rFonts w:ascii="標楷體" w:eastAsia="標楷體" w:hAnsi="Calibri" w:cs="標楷體"/>
          <w:color w:val="000000"/>
          <w:kern w:val="0"/>
          <w:sz w:val="22"/>
          <w:szCs w:val="22"/>
        </w:rPr>
      </w:pPr>
      <w:r w:rsidRPr="00F47ECA">
        <w:rPr>
          <w:rFonts w:ascii="標楷體" w:eastAsia="標楷體" w:hAnsi="Calibri" w:cs="標楷體" w:hint="eastAsia"/>
          <w:color w:val="000000"/>
          <w:kern w:val="0"/>
          <w:sz w:val="22"/>
          <w:szCs w:val="22"/>
        </w:rPr>
        <w:t>中華民國</w:t>
      </w:r>
      <w:r>
        <w:rPr>
          <w:rFonts w:ascii="標楷體" w:eastAsia="標楷體" w:hAnsi="Calibri" w:cs="標楷體"/>
          <w:color w:val="000000"/>
          <w:kern w:val="0"/>
          <w:sz w:val="22"/>
          <w:szCs w:val="22"/>
        </w:rPr>
        <w:t>10</w:t>
      </w:r>
      <w:r>
        <w:rPr>
          <w:rFonts w:ascii="標楷體" w:eastAsia="標楷體" w:hAnsi="Calibri" w:cs="標楷體" w:hint="eastAsia"/>
          <w:color w:val="000000"/>
          <w:kern w:val="0"/>
          <w:sz w:val="22"/>
          <w:szCs w:val="22"/>
        </w:rPr>
        <w:t>6</w:t>
      </w:r>
      <w:r w:rsidRPr="00F47ECA">
        <w:rPr>
          <w:rFonts w:ascii="標楷體" w:eastAsia="標楷體" w:hAnsi="Calibri" w:cs="標楷體" w:hint="eastAsia"/>
          <w:color w:val="000000"/>
          <w:kern w:val="0"/>
          <w:sz w:val="22"/>
          <w:szCs w:val="22"/>
        </w:rPr>
        <w:t>年</w:t>
      </w:r>
      <w:r>
        <w:rPr>
          <w:rFonts w:ascii="標楷體" w:eastAsia="標楷體" w:hAnsi="Calibri" w:cs="標楷體" w:hint="eastAsia"/>
          <w:color w:val="000000"/>
          <w:kern w:val="0"/>
          <w:sz w:val="22"/>
          <w:szCs w:val="22"/>
        </w:rPr>
        <w:t>3</w:t>
      </w:r>
      <w:r w:rsidRPr="00F47ECA">
        <w:rPr>
          <w:rFonts w:ascii="標楷體" w:eastAsia="標楷體" w:hAnsi="Calibri" w:cs="標楷體" w:hint="eastAsia"/>
          <w:color w:val="000000"/>
          <w:kern w:val="0"/>
          <w:sz w:val="22"/>
          <w:szCs w:val="22"/>
        </w:rPr>
        <w:t>月</w:t>
      </w:r>
      <w:r>
        <w:rPr>
          <w:rFonts w:ascii="標楷體" w:eastAsia="標楷體" w:hAnsi="Calibri" w:cs="標楷體" w:hint="eastAsia"/>
          <w:color w:val="000000"/>
          <w:kern w:val="0"/>
          <w:sz w:val="22"/>
          <w:szCs w:val="22"/>
        </w:rPr>
        <w:t>3</w:t>
      </w:r>
      <w:r w:rsidRPr="00F47ECA">
        <w:rPr>
          <w:rFonts w:ascii="標楷體" w:eastAsia="標楷體" w:hAnsi="Calibri" w:cs="標楷體" w:hint="eastAsia"/>
          <w:color w:val="000000"/>
          <w:kern w:val="0"/>
          <w:sz w:val="22"/>
          <w:szCs w:val="22"/>
        </w:rPr>
        <w:t>日府授人企字第</w:t>
      </w:r>
      <w:r w:rsidRPr="00F47ECA">
        <w:rPr>
          <w:rFonts w:ascii="標楷體" w:eastAsia="標楷體" w:hAnsi="Calibri" w:cs="標楷體"/>
          <w:color w:val="000000"/>
          <w:kern w:val="0"/>
          <w:sz w:val="22"/>
          <w:szCs w:val="22"/>
        </w:rPr>
        <w:t>10</w:t>
      </w:r>
      <w:r>
        <w:rPr>
          <w:rFonts w:ascii="標楷體" w:eastAsia="標楷體" w:hAnsi="Calibri" w:cs="標楷體" w:hint="eastAsia"/>
          <w:color w:val="000000"/>
          <w:kern w:val="0"/>
          <w:sz w:val="22"/>
          <w:szCs w:val="22"/>
        </w:rPr>
        <w:t>60044354</w:t>
      </w:r>
      <w:r w:rsidRPr="00F47ECA">
        <w:rPr>
          <w:rFonts w:ascii="標楷體" w:eastAsia="標楷體" w:hAnsi="Calibri" w:cs="標楷體" w:hint="eastAsia"/>
          <w:color w:val="000000"/>
          <w:kern w:val="0"/>
          <w:sz w:val="22"/>
          <w:szCs w:val="22"/>
        </w:rPr>
        <w:t>號函修正</w:t>
      </w:r>
    </w:p>
    <w:p w:rsidR="005C62A5" w:rsidRPr="002560F7" w:rsidRDefault="005C62A5" w:rsidP="005C62A5">
      <w:pPr>
        <w:autoSpaceDE w:val="0"/>
        <w:autoSpaceDN w:val="0"/>
        <w:adjustRightInd w:val="0"/>
        <w:jc w:val="right"/>
        <w:rPr>
          <w:rFonts w:ascii="標楷體" w:eastAsia="標楷體" w:hAnsi="Calibri" w:cs="標楷體"/>
          <w:color w:val="000000"/>
          <w:kern w:val="0"/>
          <w:sz w:val="22"/>
          <w:szCs w:val="22"/>
        </w:rPr>
      </w:pPr>
      <w:r w:rsidRPr="00F47ECA">
        <w:rPr>
          <w:rFonts w:ascii="標楷體" w:eastAsia="標楷體" w:hAnsi="Calibri" w:cs="標楷體" w:hint="eastAsia"/>
          <w:color w:val="000000"/>
          <w:kern w:val="0"/>
          <w:sz w:val="22"/>
          <w:szCs w:val="22"/>
        </w:rPr>
        <w:t>中華民國</w:t>
      </w:r>
      <w:r>
        <w:rPr>
          <w:rFonts w:ascii="標楷體" w:eastAsia="標楷體" w:hAnsi="Calibri" w:cs="標楷體"/>
          <w:color w:val="000000"/>
          <w:kern w:val="0"/>
          <w:sz w:val="22"/>
          <w:szCs w:val="22"/>
        </w:rPr>
        <w:t>10</w:t>
      </w:r>
      <w:r>
        <w:rPr>
          <w:rFonts w:ascii="標楷體" w:eastAsia="標楷體" w:hAnsi="Calibri" w:cs="標楷體" w:hint="eastAsia"/>
          <w:color w:val="000000"/>
          <w:kern w:val="0"/>
          <w:sz w:val="22"/>
          <w:szCs w:val="22"/>
        </w:rPr>
        <w:t>8</w:t>
      </w:r>
      <w:r w:rsidRPr="00F47ECA">
        <w:rPr>
          <w:rFonts w:ascii="標楷體" w:eastAsia="標楷體" w:hAnsi="Calibri" w:cs="標楷體" w:hint="eastAsia"/>
          <w:color w:val="000000"/>
          <w:kern w:val="0"/>
          <w:sz w:val="22"/>
          <w:szCs w:val="22"/>
        </w:rPr>
        <w:t>年</w:t>
      </w:r>
      <w:r>
        <w:rPr>
          <w:rFonts w:ascii="標楷體" w:eastAsia="標楷體" w:hAnsi="Calibri" w:cs="標楷體" w:hint="eastAsia"/>
          <w:color w:val="000000"/>
          <w:kern w:val="0"/>
          <w:sz w:val="22"/>
          <w:szCs w:val="22"/>
        </w:rPr>
        <w:t>9</w:t>
      </w:r>
      <w:r w:rsidRPr="00F47ECA">
        <w:rPr>
          <w:rFonts w:ascii="標楷體" w:eastAsia="標楷體" w:hAnsi="Calibri" w:cs="標楷體" w:hint="eastAsia"/>
          <w:color w:val="000000"/>
          <w:kern w:val="0"/>
          <w:sz w:val="22"/>
          <w:szCs w:val="22"/>
        </w:rPr>
        <w:t>月</w:t>
      </w:r>
      <w:r>
        <w:rPr>
          <w:rFonts w:ascii="標楷體" w:eastAsia="標楷體" w:hAnsi="Calibri" w:cs="標楷體" w:hint="eastAsia"/>
          <w:color w:val="000000"/>
          <w:kern w:val="0"/>
          <w:sz w:val="22"/>
          <w:szCs w:val="22"/>
        </w:rPr>
        <w:t>11</w:t>
      </w:r>
      <w:r w:rsidRPr="00F47ECA">
        <w:rPr>
          <w:rFonts w:ascii="標楷體" w:eastAsia="標楷體" w:hAnsi="Calibri" w:cs="標楷體" w:hint="eastAsia"/>
          <w:color w:val="000000"/>
          <w:kern w:val="0"/>
          <w:sz w:val="22"/>
          <w:szCs w:val="22"/>
        </w:rPr>
        <w:t>日</w:t>
      </w:r>
      <w:r w:rsidR="00F35E93" w:rsidRPr="00F35E93">
        <w:rPr>
          <w:rFonts w:ascii="標楷體" w:eastAsia="標楷體" w:hAnsi="Calibri" w:cs="標楷體" w:hint="eastAsia"/>
          <w:color w:val="000000"/>
          <w:kern w:val="0"/>
          <w:sz w:val="22"/>
          <w:szCs w:val="22"/>
        </w:rPr>
        <w:t>府授人企字第1080218506號</w:t>
      </w:r>
      <w:r w:rsidR="00F35E93">
        <w:rPr>
          <w:rFonts w:ascii="標楷體" w:eastAsia="標楷體" w:hAnsi="Calibri" w:cs="標楷體" w:hint="eastAsia"/>
          <w:color w:val="000000"/>
          <w:kern w:val="0"/>
          <w:sz w:val="22"/>
          <w:szCs w:val="22"/>
        </w:rPr>
        <w:t>函</w:t>
      </w:r>
      <w:r w:rsidRPr="00F47ECA">
        <w:rPr>
          <w:rFonts w:ascii="標楷體" w:eastAsia="標楷體" w:hAnsi="Calibri" w:cs="標楷體" w:hint="eastAsia"/>
          <w:color w:val="000000"/>
          <w:kern w:val="0"/>
          <w:sz w:val="22"/>
          <w:szCs w:val="22"/>
        </w:rPr>
        <w:t>修正</w:t>
      </w:r>
    </w:p>
    <w:p w:rsidR="00EF552F" w:rsidRPr="00BA6C50" w:rsidRDefault="00EF552F" w:rsidP="00EF552F">
      <w:pPr>
        <w:pStyle w:val="ab"/>
        <w:tabs>
          <w:tab w:val="left" w:pos="142"/>
        </w:tabs>
        <w:snapToGrid w:val="0"/>
        <w:spacing w:line="460" w:lineRule="exact"/>
        <w:ind w:left="566" w:hangingChars="202" w:hanging="566"/>
        <w:rPr>
          <w:sz w:val="28"/>
          <w:szCs w:val="28"/>
        </w:rPr>
      </w:pPr>
      <w:r w:rsidRPr="00BA6C50">
        <w:rPr>
          <w:rFonts w:hint="eastAsia"/>
          <w:sz w:val="28"/>
          <w:szCs w:val="28"/>
        </w:rPr>
        <w:t>一、</w:t>
      </w:r>
      <w:r w:rsidR="00F70A82" w:rsidRPr="00BA6C50">
        <w:rPr>
          <w:rFonts w:hint="eastAsia"/>
          <w:sz w:val="28"/>
          <w:szCs w:val="28"/>
        </w:rPr>
        <w:t>臺</w:t>
      </w:r>
      <w:r w:rsidR="00DE657D" w:rsidRPr="00DE657D">
        <w:rPr>
          <w:rFonts w:hint="eastAsia"/>
          <w:sz w:val="28"/>
          <w:szCs w:val="28"/>
        </w:rPr>
        <w:t>中市政府（以下簡稱本府）為辦理臺中市營建賸餘土石方（以下簡稱餘土）收容處理場所審查事宜，特設本府營建賸餘土石方收容處理場所審查委員會（以下簡稱本委員會），並訂定本要點。</w:t>
      </w:r>
    </w:p>
    <w:p w:rsidR="00EF552F" w:rsidRPr="00BA6C50" w:rsidRDefault="00EF552F" w:rsidP="00EF552F">
      <w:pPr>
        <w:pStyle w:val="ab"/>
        <w:snapToGrid w:val="0"/>
        <w:spacing w:line="460" w:lineRule="exact"/>
        <w:ind w:left="748" w:hangingChars="267" w:hanging="748"/>
        <w:rPr>
          <w:sz w:val="28"/>
          <w:szCs w:val="28"/>
        </w:rPr>
      </w:pPr>
      <w:r w:rsidRPr="00BA6C50">
        <w:rPr>
          <w:rFonts w:hint="eastAsia"/>
          <w:sz w:val="28"/>
          <w:szCs w:val="28"/>
        </w:rPr>
        <w:t>二、本委員會任務如下：</w:t>
      </w:r>
    </w:p>
    <w:p w:rsidR="00EF552F" w:rsidRPr="00BA6C50" w:rsidRDefault="00EF552F" w:rsidP="00EF552F">
      <w:pPr>
        <w:pStyle w:val="ab"/>
        <w:snapToGrid w:val="0"/>
        <w:spacing w:line="460" w:lineRule="exact"/>
        <w:ind w:leftChars="177" w:left="1273" w:hangingChars="303" w:hanging="848"/>
        <w:rPr>
          <w:sz w:val="28"/>
          <w:szCs w:val="28"/>
        </w:rPr>
      </w:pPr>
      <w:r w:rsidRPr="00BA6C50">
        <w:rPr>
          <w:rFonts w:hint="eastAsia"/>
          <w:sz w:val="28"/>
          <w:szCs w:val="28"/>
        </w:rPr>
        <w:t>（一）收容處理場所設置、變更、展期、營運、轉運、註銷、封場、違規記點、一定數量以上餘土逕為交易處理、承諾處理量等事項之審查。</w:t>
      </w:r>
    </w:p>
    <w:p w:rsidR="00EF552F" w:rsidRPr="00BA6C50" w:rsidRDefault="00EF552F" w:rsidP="00EF552F">
      <w:pPr>
        <w:pStyle w:val="ab"/>
        <w:snapToGrid w:val="0"/>
        <w:spacing w:line="460" w:lineRule="exact"/>
        <w:ind w:leftChars="177" w:left="1273" w:hangingChars="303" w:hanging="848"/>
        <w:rPr>
          <w:sz w:val="28"/>
          <w:szCs w:val="28"/>
        </w:rPr>
      </w:pPr>
      <w:r w:rsidRPr="00BA6C50">
        <w:rPr>
          <w:rFonts w:hint="eastAsia"/>
          <w:sz w:val="28"/>
          <w:szCs w:val="28"/>
        </w:rPr>
        <w:t>（二）其他有關餘土收容處理場所、餘土處理事項之審議及建議。</w:t>
      </w:r>
    </w:p>
    <w:p w:rsidR="00DE657D" w:rsidRPr="00DE657D" w:rsidRDefault="00EF552F" w:rsidP="00DE657D">
      <w:pPr>
        <w:pStyle w:val="ab"/>
        <w:snapToGrid w:val="0"/>
        <w:spacing w:line="460" w:lineRule="exact"/>
        <w:ind w:left="566" w:hangingChars="202" w:hanging="566"/>
        <w:rPr>
          <w:sz w:val="28"/>
          <w:szCs w:val="28"/>
        </w:rPr>
      </w:pPr>
      <w:r>
        <w:rPr>
          <w:rFonts w:hint="eastAsia"/>
          <w:sz w:val="28"/>
          <w:szCs w:val="28"/>
        </w:rPr>
        <w:t>三、</w:t>
      </w:r>
      <w:r w:rsidR="00DE657D" w:rsidRPr="00DE657D">
        <w:rPr>
          <w:rFonts w:hint="eastAsia"/>
          <w:sz w:val="28"/>
          <w:szCs w:val="28"/>
        </w:rPr>
        <w:t>本委員會置委員十至十三人，其中一人為主任委員，由臺中市政府都市發展局（以下簡稱都發局）局長兼任；一人為副主任委員，由都發局副局長或主任秘書兼任；其餘委員由本府就下列機關指派或人員派（聘）兼之：</w:t>
      </w:r>
    </w:p>
    <w:p w:rsidR="00DE657D" w:rsidRPr="00DE657D"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（一）臺中市政府經濟發展局。</w:t>
      </w:r>
    </w:p>
    <w:p w:rsidR="00DE657D" w:rsidRPr="00DE657D"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（二）臺中市政府建設局。</w:t>
      </w:r>
    </w:p>
    <w:p w:rsidR="00DE657D" w:rsidRPr="00DE657D"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（三）臺中市政府環境保護局。</w:t>
      </w:r>
    </w:p>
    <w:p w:rsidR="00DE657D" w:rsidRPr="00DE657D"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（四）臺中市政府交通局。</w:t>
      </w:r>
    </w:p>
    <w:p w:rsidR="00DE657D" w:rsidRPr="00DE657D"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（五）台中市營建剩餘土石方資源處理商業同業公會。</w:t>
      </w:r>
    </w:p>
    <w:p w:rsidR="00EF552F" w:rsidRPr="00BA6C50" w:rsidRDefault="00DE657D" w:rsidP="00DE657D">
      <w:pPr>
        <w:pStyle w:val="ab"/>
        <w:snapToGrid w:val="0"/>
        <w:spacing w:line="460" w:lineRule="exact"/>
        <w:ind w:leftChars="177" w:left="565" w:hangingChars="50" w:hanging="140"/>
        <w:rPr>
          <w:sz w:val="28"/>
          <w:szCs w:val="28"/>
        </w:rPr>
      </w:pPr>
      <w:r w:rsidRPr="00DE657D">
        <w:rPr>
          <w:rFonts w:hint="eastAsia"/>
          <w:sz w:val="28"/>
          <w:szCs w:val="28"/>
        </w:rPr>
        <w:t>（六）相關公會代表及學者專家三至六人。</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四、本委員會委員任期二年，期滿得續派（聘）之。但代表機關或團體出任者，隨其本職進退。委員出缺時，本府得予補派（聘）；補派（聘）委員之任期至原任期屆滿之日止。</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五、本委員會置執行秘書一人，由都發局營造施工科科長兼任，承主任委員之命，綜理本委員會幕僚作業。置幹事若干人，由都發局派員兼任。</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六、本委員會會議視實際需要不定期召開，由主任委員召集並擔任主席，主任委員因故不能出席時，由副主任委員擔任主席，主任委員及副</w:t>
      </w:r>
      <w:r w:rsidRPr="00BA6C50">
        <w:rPr>
          <w:rFonts w:hint="eastAsia"/>
          <w:sz w:val="28"/>
          <w:szCs w:val="28"/>
        </w:rPr>
        <w:lastRenderedPageBreak/>
        <w:t>主任委員均不能出席時，由主任委員指定委員一人擔任主席。</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七、本委員會開會時，得視需要邀請有關機關、團體或人員列席；必要時並得由主席選派委員若干人組成專案小組調查。</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八、本委員會會議應有委員過半數之出席，決議事項應有出席委員過半數之同意，正反意見同數時，由主席裁決之。本委員會委員對於審議之案件有行政程序法第三十二條或第三十三條應迴避事由時，應依法迴避。</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九、本委員會委員應親自出席會議，但代表機關兼任之委員，得指派代表出席。</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十、本委員會對外行文，應以本府名義行之。</w:t>
      </w:r>
    </w:p>
    <w:p w:rsidR="00EF552F" w:rsidRPr="00BA6C50" w:rsidRDefault="00EF552F" w:rsidP="00EF552F">
      <w:pPr>
        <w:pStyle w:val="ab"/>
        <w:snapToGrid w:val="0"/>
        <w:spacing w:line="460" w:lineRule="exact"/>
        <w:ind w:left="566" w:hangingChars="202" w:hanging="566"/>
        <w:rPr>
          <w:sz w:val="28"/>
          <w:szCs w:val="28"/>
        </w:rPr>
      </w:pPr>
      <w:r w:rsidRPr="00BA6C50">
        <w:rPr>
          <w:rFonts w:hint="eastAsia"/>
          <w:sz w:val="28"/>
          <w:szCs w:val="28"/>
        </w:rPr>
        <w:t>十一、本委員會委員及兼任人員均為無給職。但參與開會之專家、學者及相關公會代表得依規定酌給出席費。</w:t>
      </w:r>
    </w:p>
    <w:p w:rsidR="00EF552F" w:rsidRPr="00EF552F" w:rsidRDefault="00EF552F" w:rsidP="00B057B8">
      <w:pPr>
        <w:pStyle w:val="ab"/>
        <w:snapToGrid w:val="0"/>
        <w:spacing w:line="460" w:lineRule="exact"/>
        <w:ind w:left="566" w:hangingChars="202" w:hanging="566"/>
        <w:rPr>
          <w:sz w:val="28"/>
          <w:szCs w:val="28"/>
        </w:rPr>
      </w:pPr>
      <w:r w:rsidRPr="00BA6C50">
        <w:rPr>
          <w:rFonts w:hint="eastAsia"/>
          <w:sz w:val="28"/>
          <w:szCs w:val="28"/>
        </w:rPr>
        <w:t>十二、本委員會所需經費由都發局編列預算支應。</w:t>
      </w:r>
    </w:p>
    <w:sectPr w:rsidR="00EF552F" w:rsidRPr="00EF552F" w:rsidSect="009A7A18">
      <w:footerReference w:type="default" r:id="rId9"/>
      <w:pgSz w:w="11907" w:h="16840" w:code="9"/>
      <w:pgMar w:top="1418" w:right="1418" w:bottom="1418" w:left="1701" w:header="851" w:footer="992" w:gutter="0"/>
      <w:cols w:space="425"/>
      <w:docGrid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62F" w:rsidRDefault="008E762F">
      <w:r>
        <w:separator/>
      </w:r>
    </w:p>
  </w:endnote>
  <w:endnote w:type="continuationSeparator" w:id="0">
    <w:p w:rsidR="008E762F" w:rsidRDefault="008E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sөũ">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F9" w:rsidRDefault="005534F9" w:rsidP="004D138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62F" w:rsidRDefault="008E762F">
      <w:r>
        <w:separator/>
      </w:r>
    </w:p>
  </w:footnote>
  <w:footnote w:type="continuationSeparator" w:id="0">
    <w:p w:rsidR="008E762F" w:rsidRDefault="008E7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F55"/>
    <w:multiLevelType w:val="hybridMultilevel"/>
    <w:tmpl w:val="6D50FC1C"/>
    <w:lvl w:ilvl="0" w:tplc="213207E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D520DE8"/>
    <w:multiLevelType w:val="hybridMultilevel"/>
    <w:tmpl w:val="9F8C4090"/>
    <w:lvl w:ilvl="0" w:tplc="61380F12">
      <w:start w:val="3"/>
      <w:numFmt w:val="taiwaneseCountingThousand"/>
      <w:lvlText w:val="第%1條"/>
      <w:lvlJc w:val="left"/>
      <w:pPr>
        <w:tabs>
          <w:tab w:val="num" w:pos="960"/>
        </w:tabs>
        <w:ind w:left="960" w:hanging="9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8587E9D"/>
    <w:multiLevelType w:val="hybridMultilevel"/>
    <w:tmpl w:val="8182F906"/>
    <w:lvl w:ilvl="0" w:tplc="61B6E7A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BE0312"/>
    <w:multiLevelType w:val="hybridMultilevel"/>
    <w:tmpl w:val="40043752"/>
    <w:lvl w:ilvl="0" w:tplc="3C5E6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09D0CE2"/>
    <w:multiLevelType w:val="hybridMultilevel"/>
    <w:tmpl w:val="2804881A"/>
    <w:lvl w:ilvl="0" w:tplc="D0F0151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7054039"/>
    <w:multiLevelType w:val="hybridMultilevel"/>
    <w:tmpl w:val="F162E6EC"/>
    <w:lvl w:ilvl="0" w:tplc="2C564BDE">
      <w:start w:val="1"/>
      <w:numFmt w:val="decimal"/>
      <w:lvlText w:val="%1."/>
      <w:lvlJc w:val="left"/>
      <w:pPr>
        <w:tabs>
          <w:tab w:val="num" w:pos="609"/>
        </w:tabs>
        <w:ind w:left="609" w:hanging="360"/>
      </w:pPr>
      <w:rPr>
        <w:rFonts w:hint="default"/>
      </w:rPr>
    </w:lvl>
    <w:lvl w:ilvl="1" w:tplc="04090019" w:tentative="1">
      <w:start w:val="1"/>
      <w:numFmt w:val="ideographTraditional"/>
      <w:lvlText w:val="%2、"/>
      <w:lvlJc w:val="left"/>
      <w:pPr>
        <w:tabs>
          <w:tab w:val="num" w:pos="1209"/>
        </w:tabs>
        <w:ind w:left="1209" w:hanging="480"/>
      </w:pPr>
    </w:lvl>
    <w:lvl w:ilvl="2" w:tplc="0409001B" w:tentative="1">
      <w:start w:val="1"/>
      <w:numFmt w:val="lowerRoman"/>
      <w:lvlText w:val="%3."/>
      <w:lvlJc w:val="right"/>
      <w:pPr>
        <w:tabs>
          <w:tab w:val="num" w:pos="1689"/>
        </w:tabs>
        <w:ind w:left="1689" w:hanging="480"/>
      </w:pPr>
    </w:lvl>
    <w:lvl w:ilvl="3" w:tplc="0409000F" w:tentative="1">
      <w:start w:val="1"/>
      <w:numFmt w:val="decimal"/>
      <w:lvlText w:val="%4."/>
      <w:lvlJc w:val="left"/>
      <w:pPr>
        <w:tabs>
          <w:tab w:val="num" w:pos="2169"/>
        </w:tabs>
        <w:ind w:left="2169" w:hanging="480"/>
      </w:pPr>
    </w:lvl>
    <w:lvl w:ilvl="4" w:tplc="04090019" w:tentative="1">
      <w:start w:val="1"/>
      <w:numFmt w:val="ideographTraditional"/>
      <w:lvlText w:val="%5、"/>
      <w:lvlJc w:val="left"/>
      <w:pPr>
        <w:tabs>
          <w:tab w:val="num" w:pos="2649"/>
        </w:tabs>
        <w:ind w:left="2649" w:hanging="480"/>
      </w:pPr>
    </w:lvl>
    <w:lvl w:ilvl="5" w:tplc="0409001B" w:tentative="1">
      <w:start w:val="1"/>
      <w:numFmt w:val="lowerRoman"/>
      <w:lvlText w:val="%6."/>
      <w:lvlJc w:val="right"/>
      <w:pPr>
        <w:tabs>
          <w:tab w:val="num" w:pos="3129"/>
        </w:tabs>
        <w:ind w:left="3129" w:hanging="480"/>
      </w:pPr>
    </w:lvl>
    <w:lvl w:ilvl="6" w:tplc="0409000F" w:tentative="1">
      <w:start w:val="1"/>
      <w:numFmt w:val="decimal"/>
      <w:lvlText w:val="%7."/>
      <w:lvlJc w:val="left"/>
      <w:pPr>
        <w:tabs>
          <w:tab w:val="num" w:pos="3609"/>
        </w:tabs>
        <w:ind w:left="3609" w:hanging="480"/>
      </w:pPr>
    </w:lvl>
    <w:lvl w:ilvl="7" w:tplc="04090019" w:tentative="1">
      <w:start w:val="1"/>
      <w:numFmt w:val="ideographTraditional"/>
      <w:lvlText w:val="%8、"/>
      <w:lvlJc w:val="left"/>
      <w:pPr>
        <w:tabs>
          <w:tab w:val="num" w:pos="4089"/>
        </w:tabs>
        <w:ind w:left="4089" w:hanging="480"/>
      </w:pPr>
    </w:lvl>
    <w:lvl w:ilvl="8" w:tplc="0409001B" w:tentative="1">
      <w:start w:val="1"/>
      <w:numFmt w:val="lowerRoman"/>
      <w:lvlText w:val="%9."/>
      <w:lvlJc w:val="right"/>
      <w:pPr>
        <w:tabs>
          <w:tab w:val="num" w:pos="4569"/>
        </w:tabs>
        <w:ind w:left="4569" w:hanging="480"/>
      </w:pPr>
    </w:lvl>
  </w:abstractNum>
  <w:abstractNum w:abstractNumId="6">
    <w:nsid w:val="54936530"/>
    <w:multiLevelType w:val="hybridMultilevel"/>
    <w:tmpl w:val="FA80B314"/>
    <w:lvl w:ilvl="0" w:tplc="A59009CA">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3352630"/>
    <w:multiLevelType w:val="hybridMultilevel"/>
    <w:tmpl w:val="FD40073A"/>
    <w:lvl w:ilvl="0" w:tplc="0CA6788C">
      <w:start w:val="1"/>
      <w:numFmt w:val="decimal"/>
      <w:lvlText w:val="%1."/>
      <w:lvlJc w:val="left"/>
      <w:pPr>
        <w:tabs>
          <w:tab w:val="num" w:pos="612"/>
        </w:tabs>
        <w:ind w:left="612" w:hanging="360"/>
      </w:pPr>
      <w:rPr>
        <w:rFonts w:hint="default"/>
      </w:rPr>
    </w:lvl>
    <w:lvl w:ilvl="1" w:tplc="04090019" w:tentative="1">
      <w:start w:val="1"/>
      <w:numFmt w:val="ideographTraditional"/>
      <w:lvlText w:val="%2、"/>
      <w:lvlJc w:val="left"/>
      <w:pPr>
        <w:tabs>
          <w:tab w:val="num" w:pos="1212"/>
        </w:tabs>
        <w:ind w:left="1212" w:hanging="480"/>
      </w:pPr>
    </w:lvl>
    <w:lvl w:ilvl="2" w:tplc="0409001B" w:tentative="1">
      <w:start w:val="1"/>
      <w:numFmt w:val="lowerRoman"/>
      <w:lvlText w:val="%3."/>
      <w:lvlJc w:val="right"/>
      <w:pPr>
        <w:tabs>
          <w:tab w:val="num" w:pos="1692"/>
        </w:tabs>
        <w:ind w:left="1692" w:hanging="480"/>
      </w:pPr>
    </w:lvl>
    <w:lvl w:ilvl="3" w:tplc="0409000F" w:tentative="1">
      <w:start w:val="1"/>
      <w:numFmt w:val="decimal"/>
      <w:lvlText w:val="%4."/>
      <w:lvlJc w:val="left"/>
      <w:pPr>
        <w:tabs>
          <w:tab w:val="num" w:pos="2172"/>
        </w:tabs>
        <w:ind w:left="2172" w:hanging="480"/>
      </w:pPr>
    </w:lvl>
    <w:lvl w:ilvl="4" w:tplc="04090019" w:tentative="1">
      <w:start w:val="1"/>
      <w:numFmt w:val="ideographTraditional"/>
      <w:lvlText w:val="%5、"/>
      <w:lvlJc w:val="left"/>
      <w:pPr>
        <w:tabs>
          <w:tab w:val="num" w:pos="2652"/>
        </w:tabs>
        <w:ind w:left="2652" w:hanging="480"/>
      </w:pPr>
    </w:lvl>
    <w:lvl w:ilvl="5" w:tplc="0409001B" w:tentative="1">
      <w:start w:val="1"/>
      <w:numFmt w:val="lowerRoman"/>
      <w:lvlText w:val="%6."/>
      <w:lvlJc w:val="right"/>
      <w:pPr>
        <w:tabs>
          <w:tab w:val="num" w:pos="3132"/>
        </w:tabs>
        <w:ind w:left="3132" w:hanging="480"/>
      </w:pPr>
    </w:lvl>
    <w:lvl w:ilvl="6" w:tplc="0409000F" w:tentative="1">
      <w:start w:val="1"/>
      <w:numFmt w:val="decimal"/>
      <w:lvlText w:val="%7."/>
      <w:lvlJc w:val="left"/>
      <w:pPr>
        <w:tabs>
          <w:tab w:val="num" w:pos="3612"/>
        </w:tabs>
        <w:ind w:left="3612" w:hanging="480"/>
      </w:pPr>
    </w:lvl>
    <w:lvl w:ilvl="7" w:tplc="04090019" w:tentative="1">
      <w:start w:val="1"/>
      <w:numFmt w:val="ideographTraditional"/>
      <w:lvlText w:val="%8、"/>
      <w:lvlJc w:val="left"/>
      <w:pPr>
        <w:tabs>
          <w:tab w:val="num" w:pos="4092"/>
        </w:tabs>
        <w:ind w:left="4092" w:hanging="480"/>
      </w:pPr>
    </w:lvl>
    <w:lvl w:ilvl="8" w:tplc="0409001B" w:tentative="1">
      <w:start w:val="1"/>
      <w:numFmt w:val="lowerRoman"/>
      <w:lvlText w:val="%9."/>
      <w:lvlJc w:val="right"/>
      <w:pPr>
        <w:tabs>
          <w:tab w:val="num" w:pos="4572"/>
        </w:tabs>
        <w:ind w:left="4572" w:hanging="480"/>
      </w:pPr>
    </w:lvl>
  </w:abstractNum>
  <w:abstractNum w:abstractNumId="8">
    <w:nsid w:val="72F912D1"/>
    <w:multiLevelType w:val="hybridMultilevel"/>
    <w:tmpl w:val="401A9FCA"/>
    <w:lvl w:ilvl="0" w:tplc="73120488">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82127C"/>
    <w:multiLevelType w:val="hybridMultilevel"/>
    <w:tmpl w:val="E58AA5E2"/>
    <w:lvl w:ilvl="0" w:tplc="D31C85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7"/>
  </w:num>
  <w:num w:numId="3">
    <w:abstractNumId w:val="4"/>
  </w:num>
  <w:num w:numId="4">
    <w:abstractNumId w:val="9"/>
  </w:num>
  <w:num w:numId="5">
    <w:abstractNumId w:val="3"/>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8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8D8"/>
    <w:rsid w:val="00002144"/>
    <w:rsid w:val="000107C2"/>
    <w:rsid w:val="00015031"/>
    <w:rsid w:val="0001554C"/>
    <w:rsid w:val="00016EA8"/>
    <w:rsid w:val="0003145B"/>
    <w:rsid w:val="00040961"/>
    <w:rsid w:val="0005168A"/>
    <w:rsid w:val="0006603D"/>
    <w:rsid w:val="000706C9"/>
    <w:rsid w:val="000B5AF7"/>
    <w:rsid w:val="000C44FE"/>
    <w:rsid w:val="000E28BE"/>
    <w:rsid w:val="000E746A"/>
    <w:rsid w:val="001060F9"/>
    <w:rsid w:val="00114B69"/>
    <w:rsid w:val="00124F27"/>
    <w:rsid w:val="0012785F"/>
    <w:rsid w:val="001306A9"/>
    <w:rsid w:val="00140F43"/>
    <w:rsid w:val="0014481A"/>
    <w:rsid w:val="00165028"/>
    <w:rsid w:val="00173EE0"/>
    <w:rsid w:val="0018584B"/>
    <w:rsid w:val="0019069B"/>
    <w:rsid w:val="00194995"/>
    <w:rsid w:val="001967E9"/>
    <w:rsid w:val="001979C0"/>
    <w:rsid w:val="001A47FC"/>
    <w:rsid w:val="001A51E3"/>
    <w:rsid w:val="001B1484"/>
    <w:rsid w:val="001C30CB"/>
    <w:rsid w:val="001C7766"/>
    <w:rsid w:val="001D37C8"/>
    <w:rsid w:val="001D46D0"/>
    <w:rsid w:val="001E2E48"/>
    <w:rsid w:val="001E554D"/>
    <w:rsid w:val="001F2525"/>
    <w:rsid w:val="00210A33"/>
    <w:rsid w:val="002174B2"/>
    <w:rsid w:val="00221C4C"/>
    <w:rsid w:val="00234350"/>
    <w:rsid w:val="00237FD3"/>
    <w:rsid w:val="002503BD"/>
    <w:rsid w:val="002560F7"/>
    <w:rsid w:val="00256BAD"/>
    <w:rsid w:val="00260240"/>
    <w:rsid w:val="00292937"/>
    <w:rsid w:val="002B7B19"/>
    <w:rsid w:val="002B7B5B"/>
    <w:rsid w:val="002C2DB6"/>
    <w:rsid w:val="002D1436"/>
    <w:rsid w:val="002D1F0B"/>
    <w:rsid w:val="003079DF"/>
    <w:rsid w:val="00310066"/>
    <w:rsid w:val="00312278"/>
    <w:rsid w:val="00317932"/>
    <w:rsid w:val="0032034C"/>
    <w:rsid w:val="003307DA"/>
    <w:rsid w:val="00331B9B"/>
    <w:rsid w:val="00333020"/>
    <w:rsid w:val="003350CB"/>
    <w:rsid w:val="00347C6F"/>
    <w:rsid w:val="003505B6"/>
    <w:rsid w:val="003536CA"/>
    <w:rsid w:val="00353A6E"/>
    <w:rsid w:val="0036028A"/>
    <w:rsid w:val="003773DB"/>
    <w:rsid w:val="003A0901"/>
    <w:rsid w:val="003A0E77"/>
    <w:rsid w:val="003A124B"/>
    <w:rsid w:val="003A20A1"/>
    <w:rsid w:val="003A5C73"/>
    <w:rsid w:val="003C22F5"/>
    <w:rsid w:val="003E7B24"/>
    <w:rsid w:val="003F0D17"/>
    <w:rsid w:val="003F26EB"/>
    <w:rsid w:val="004004ED"/>
    <w:rsid w:val="00416ADF"/>
    <w:rsid w:val="0042503F"/>
    <w:rsid w:val="004325FB"/>
    <w:rsid w:val="0044167B"/>
    <w:rsid w:val="00444176"/>
    <w:rsid w:val="004460C4"/>
    <w:rsid w:val="004679DC"/>
    <w:rsid w:val="0047735A"/>
    <w:rsid w:val="0049776D"/>
    <w:rsid w:val="004A4236"/>
    <w:rsid w:val="004B1F59"/>
    <w:rsid w:val="004C628F"/>
    <w:rsid w:val="004D138F"/>
    <w:rsid w:val="004D760F"/>
    <w:rsid w:val="004E58F3"/>
    <w:rsid w:val="004F3865"/>
    <w:rsid w:val="004F6ADF"/>
    <w:rsid w:val="00505768"/>
    <w:rsid w:val="005071DC"/>
    <w:rsid w:val="00523141"/>
    <w:rsid w:val="00534019"/>
    <w:rsid w:val="0055106F"/>
    <w:rsid w:val="005534F9"/>
    <w:rsid w:val="005609A0"/>
    <w:rsid w:val="00562329"/>
    <w:rsid w:val="00570B16"/>
    <w:rsid w:val="005917DF"/>
    <w:rsid w:val="005B37A4"/>
    <w:rsid w:val="005C62A5"/>
    <w:rsid w:val="005E2108"/>
    <w:rsid w:val="005E2A09"/>
    <w:rsid w:val="005F10AF"/>
    <w:rsid w:val="005F429F"/>
    <w:rsid w:val="005F4CD4"/>
    <w:rsid w:val="005F648C"/>
    <w:rsid w:val="00611C53"/>
    <w:rsid w:val="006246D8"/>
    <w:rsid w:val="006317AA"/>
    <w:rsid w:val="00631A06"/>
    <w:rsid w:val="0063744C"/>
    <w:rsid w:val="00641FE1"/>
    <w:rsid w:val="00651FC6"/>
    <w:rsid w:val="00656DB6"/>
    <w:rsid w:val="00674A80"/>
    <w:rsid w:val="00681E1D"/>
    <w:rsid w:val="00691A9A"/>
    <w:rsid w:val="00693618"/>
    <w:rsid w:val="006967FA"/>
    <w:rsid w:val="006B45AF"/>
    <w:rsid w:val="006B7B0A"/>
    <w:rsid w:val="006B7C8D"/>
    <w:rsid w:val="006C0753"/>
    <w:rsid w:val="006D20BB"/>
    <w:rsid w:val="006D3A29"/>
    <w:rsid w:val="006D3FE5"/>
    <w:rsid w:val="006D4353"/>
    <w:rsid w:val="006F08AE"/>
    <w:rsid w:val="006F130B"/>
    <w:rsid w:val="006F45FC"/>
    <w:rsid w:val="007038BF"/>
    <w:rsid w:val="00704CDD"/>
    <w:rsid w:val="0070641B"/>
    <w:rsid w:val="00707A31"/>
    <w:rsid w:val="00713970"/>
    <w:rsid w:val="007237D9"/>
    <w:rsid w:val="00730CA2"/>
    <w:rsid w:val="00742B94"/>
    <w:rsid w:val="00744F30"/>
    <w:rsid w:val="007564CA"/>
    <w:rsid w:val="00767489"/>
    <w:rsid w:val="007A2FD6"/>
    <w:rsid w:val="007B0960"/>
    <w:rsid w:val="007B1075"/>
    <w:rsid w:val="007B11B2"/>
    <w:rsid w:val="007C3535"/>
    <w:rsid w:val="007E79B3"/>
    <w:rsid w:val="007F05DC"/>
    <w:rsid w:val="00803907"/>
    <w:rsid w:val="008424FD"/>
    <w:rsid w:val="00855B8C"/>
    <w:rsid w:val="00857C0F"/>
    <w:rsid w:val="00864575"/>
    <w:rsid w:val="008705F3"/>
    <w:rsid w:val="00877689"/>
    <w:rsid w:val="00882B4F"/>
    <w:rsid w:val="00883DFC"/>
    <w:rsid w:val="00885C79"/>
    <w:rsid w:val="00893077"/>
    <w:rsid w:val="008A3A44"/>
    <w:rsid w:val="008A7C04"/>
    <w:rsid w:val="008B7356"/>
    <w:rsid w:val="008C4179"/>
    <w:rsid w:val="008E762F"/>
    <w:rsid w:val="008F41F4"/>
    <w:rsid w:val="0090361A"/>
    <w:rsid w:val="00913AAB"/>
    <w:rsid w:val="0091545F"/>
    <w:rsid w:val="00916F55"/>
    <w:rsid w:val="009177C1"/>
    <w:rsid w:val="009216B9"/>
    <w:rsid w:val="00923F8A"/>
    <w:rsid w:val="00926E31"/>
    <w:rsid w:val="00930D4B"/>
    <w:rsid w:val="0094071F"/>
    <w:rsid w:val="00942AC7"/>
    <w:rsid w:val="00950B7D"/>
    <w:rsid w:val="0095164A"/>
    <w:rsid w:val="009534D9"/>
    <w:rsid w:val="009750DF"/>
    <w:rsid w:val="00977EB0"/>
    <w:rsid w:val="00986821"/>
    <w:rsid w:val="009910EE"/>
    <w:rsid w:val="009A4A0F"/>
    <w:rsid w:val="009A5593"/>
    <w:rsid w:val="009A7A18"/>
    <w:rsid w:val="009C3A1A"/>
    <w:rsid w:val="009C53C4"/>
    <w:rsid w:val="009C76EA"/>
    <w:rsid w:val="009D6DC4"/>
    <w:rsid w:val="009E0A0A"/>
    <w:rsid w:val="009E2392"/>
    <w:rsid w:val="009F0A45"/>
    <w:rsid w:val="00A0174A"/>
    <w:rsid w:val="00A17B01"/>
    <w:rsid w:val="00A23E66"/>
    <w:rsid w:val="00A25200"/>
    <w:rsid w:val="00A33D11"/>
    <w:rsid w:val="00A3457C"/>
    <w:rsid w:val="00A461B9"/>
    <w:rsid w:val="00A61248"/>
    <w:rsid w:val="00A83C41"/>
    <w:rsid w:val="00A917E4"/>
    <w:rsid w:val="00A94C11"/>
    <w:rsid w:val="00A97CB8"/>
    <w:rsid w:val="00AA1181"/>
    <w:rsid w:val="00AB0B9F"/>
    <w:rsid w:val="00AB75D2"/>
    <w:rsid w:val="00AF3274"/>
    <w:rsid w:val="00B03ED3"/>
    <w:rsid w:val="00B054A5"/>
    <w:rsid w:val="00B056FB"/>
    <w:rsid w:val="00B057B8"/>
    <w:rsid w:val="00B06F9E"/>
    <w:rsid w:val="00B15C52"/>
    <w:rsid w:val="00B17F3B"/>
    <w:rsid w:val="00B258BB"/>
    <w:rsid w:val="00B50378"/>
    <w:rsid w:val="00B53D78"/>
    <w:rsid w:val="00B54104"/>
    <w:rsid w:val="00B5692E"/>
    <w:rsid w:val="00B65E16"/>
    <w:rsid w:val="00B87863"/>
    <w:rsid w:val="00B93C45"/>
    <w:rsid w:val="00B97173"/>
    <w:rsid w:val="00BB27D6"/>
    <w:rsid w:val="00BB7AD0"/>
    <w:rsid w:val="00BD222D"/>
    <w:rsid w:val="00BE1C91"/>
    <w:rsid w:val="00BF57AA"/>
    <w:rsid w:val="00C12CAC"/>
    <w:rsid w:val="00C25BAB"/>
    <w:rsid w:val="00C27090"/>
    <w:rsid w:val="00C42C4F"/>
    <w:rsid w:val="00C42C81"/>
    <w:rsid w:val="00C44EAB"/>
    <w:rsid w:val="00C51FA2"/>
    <w:rsid w:val="00C60781"/>
    <w:rsid w:val="00C60C34"/>
    <w:rsid w:val="00C92CAF"/>
    <w:rsid w:val="00C93C0E"/>
    <w:rsid w:val="00C96328"/>
    <w:rsid w:val="00C96B0F"/>
    <w:rsid w:val="00CA721E"/>
    <w:rsid w:val="00CA7AF0"/>
    <w:rsid w:val="00CB5670"/>
    <w:rsid w:val="00CD42D7"/>
    <w:rsid w:val="00CD4652"/>
    <w:rsid w:val="00CE1CD9"/>
    <w:rsid w:val="00D02171"/>
    <w:rsid w:val="00D02C34"/>
    <w:rsid w:val="00D05DB6"/>
    <w:rsid w:val="00D32E78"/>
    <w:rsid w:val="00D33D33"/>
    <w:rsid w:val="00D376FA"/>
    <w:rsid w:val="00D5278B"/>
    <w:rsid w:val="00D54AE2"/>
    <w:rsid w:val="00D57DF0"/>
    <w:rsid w:val="00D7790D"/>
    <w:rsid w:val="00D8297D"/>
    <w:rsid w:val="00D8465B"/>
    <w:rsid w:val="00D96C45"/>
    <w:rsid w:val="00DA52E3"/>
    <w:rsid w:val="00DA6A6A"/>
    <w:rsid w:val="00DC2636"/>
    <w:rsid w:val="00DC3644"/>
    <w:rsid w:val="00DC6AB6"/>
    <w:rsid w:val="00DD7687"/>
    <w:rsid w:val="00DE029A"/>
    <w:rsid w:val="00DE657D"/>
    <w:rsid w:val="00DF1717"/>
    <w:rsid w:val="00DF3629"/>
    <w:rsid w:val="00E01774"/>
    <w:rsid w:val="00E11DF5"/>
    <w:rsid w:val="00E2727D"/>
    <w:rsid w:val="00E46E76"/>
    <w:rsid w:val="00E60405"/>
    <w:rsid w:val="00E61289"/>
    <w:rsid w:val="00E81507"/>
    <w:rsid w:val="00E82390"/>
    <w:rsid w:val="00E96880"/>
    <w:rsid w:val="00E97480"/>
    <w:rsid w:val="00E97862"/>
    <w:rsid w:val="00EA5F7F"/>
    <w:rsid w:val="00EB2DF1"/>
    <w:rsid w:val="00EC1699"/>
    <w:rsid w:val="00EC34C9"/>
    <w:rsid w:val="00EE0853"/>
    <w:rsid w:val="00EE5D7D"/>
    <w:rsid w:val="00EF552F"/>
    <w:rsid w:val="00EF7154"/>
    <w:rsid w:val="00F11DD5"/>
    <w:rsid w:val="00F128A0"/>
    <w:rsid w:val="00F12903"/>
    <w:rsid w:val="00F12EA7"/>
    <w:rsid w:val="00F22880"/>
    <w:rsid w:val="00F23DD5"/>
    <w:rsid w:val="00F32C6A"/>
    <w:rsid w:val="00F35E93"/>
    <w:rsid w:val="00F37301"/>
    <w:rsid w:val="00F40C67"/>
    <w:rsid w:val="00F503BD"/>
    <w:rsid w:val="00F558A0"/>
    <w:rsid w:val="00F560C4"/>
    <w:rsid w:val="00F70A82"/>
    <w:rsid w:val="00F8280F"/>
    <w:rsid w:val="00FA4013"/>
    <w:rsid w:val="00FB2155"/>
    <w:rsid w:val="00FB71D4"/>
    <w:rsid w:val="00FC2F78"/>
    <w:rsid w:val="00FE09EB"/>
    <w:rsid w:val="00FF48D8"/>
    <w:rsid w:val="00FF56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1A9A"/>
    <w:rPr>
      <w:color w:val="0000FF"/>
      <w:u w:val="single"/>
    </w:rPr>
  </w:style>
  <w:style w:type="paragraph" w:styleId="a4">
    <w:name w:val="header"/>
    <w:basedOn w:val="a"/>
    <w:rsid w:val="004D138F"/>
    <w:pPr>
      <w:tabs>
        <w:tab w:val="center" w:pos="4153"/>
        <w:tab w:val="right" w:pos="8306"/>
      </w:tabs>
      <w:snapToGrid w:val="0"/>
    </w:pPr>
    <w:rPr>
      <w:sz w:val="20"/>
      <w:szCs w:val="20"/>
    </w:rPr>
  </w:style>
  <w:style w:type="paragraph" w:styleId="a5">
    <w:name w:val="footer"/>
    <w:basedOn w:val="a"/>
    <w:rsid w:val="004D138F"/>
    <w:pPr>
      <w:tabs>
        <w:tab w:val="center" w:pos="4153"/>
        <w:tab w:val="right" w:pos="8306"/>
      </w:tabs>
      <w:snapToGrid w:val="0"/>
    </w:pPr>
    <w:rPr>
      <w:sz w:val="20"/>
      <w:szCs w:val="20"/>
    </w:rPr>
  </w:style>
  <w:style w:type="character" w:styleId="a6">
    <w:name w:val="page number"/>
    <w:basedOn w:val="a0"/>
    <w:rsid w:val="004D138F"/>
  </w:style>
  <w:style w:type="table" w:styleId="a7">
    <w:name w:val="Table Grid"/>
    <w:basedOn w:val="a1"/>
    <w:rsid w:val="00EE08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B2155"/>
    <w:rPr>
      <w:rFonts w:ascii="Arial" w:hAnsi="Arial"/>
      <w:sz w:val="18"/>
      <w:szCs w:val="18"/>
    </w:rPr>
  </w:style>
  <w:style w:type="paragraph" w:styleId="a9">
    <w:name w:val="Body Text"/>
    <w:basedOn w:val="a"/>
    <w:rsid w:val="00BF57AA"/>
    <w:pPr>
      <w:spacing w:line="240" w:lineRule="exact"/>
      <w:jc w:val="both"/>
    </w:pPr>
    <w:rPr>
      <w:sz w:val="20"/>
    </w:rPr>
  </w:style>
  <w:style w:type="paragraph" w:styleId="HTML">
    <w:name w:val="HTML Preformatted"/>
    <w:basedOn w:val="a"/>
    <w:rsid w:val="00D84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1E554D"/>
    <w:rPr>
      <w:rFonts w:ascii="sөũ" w:hAnsi="sөũ" w:hint="default"/>
      <w:color w:val="000000"/>
      <w:sz w:val="24"/>
      <w:szCs w:val="24"/>
    </w:rPr>
  </w:style>
  <w:style w:type="paragraph" w:styleId="aa">
    <w:name w:val="List Paragraph"/>
    <w:basedOn w:val="a"/>
    <w:uiPriority w:val="34"/>
    <w:qFormat/>
    <w:rsid w:val="00194995"/>
    <w:pPr>
      <w:ind w:leftChars="200" w:left="480"/>
    </w:pPr>
  </w:style>
  <w:style w:type="paragraph" w:customStyle="1" w:styleId="ab">
    <w:name w:val="草案條文"/>
    <w:basedOn w:val="a"/>
    <w:qFormat/>
    <w:rsid w:val="00EF552F"/>
    <w:pPr>
      <w:ind w:left="283" w:hangingChars="118" w:hanging="283"/>
      <w:jc w:val="both"/>
    </w:pPr>
    <w:rPr>
      <w:rFonts w:ascii="標楷體" w:eastAsia="標楷體" w:hAnsi="標楷體"/>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1A9A"/>
    <w:rPr>
      <w:color w:val="0000FF"/>
      <w:u w:val="single"/>
    </w:rPr>
  </w:style>
  <w:style w:type="paragraph" w:styleId="a4">
    <w:name w:val="header"/>
    <w:basedOn w:val="a"/>
    <w:rsid w:val="004D138F"/>
    <w:pPr>
      <w:tabs>
        <w:tab w:val="center" w:pos="4153"/>
        <w:tab w:val="right" w:pos="8306"/>
      </w:tabs>
      <w:snapToGrid w:val="0"/>
    </w:pPr>
    <w:rPr>
      <w:sz w:val="20"/>
      <w:szCs w:val="20"/>
    </w:rPr>
  </w:style>
  <w:style w:type="paragraph" w:styleId="a5">
    <w:name w:val="footer"/>
    <w:basedOn w:val="a"/>
    <w:rsid w:val="004D138F"/>
    <w:pPr>
      <w:tabs>
        <w:tab w:val="center" w:pos="4153"/>
        <w:tab w:val="right" w:pos="8306"/>
      </w:tabs>
      <w:snapToGrid w:val="0"/>
    </w:pPr>
    <w:rPr>
      <w:sz w:val="20"/>
      <w:szCs w:val="20"/>
    </w:rPr>
  </w:style>
  <w:style w:type="character" w:styleId="a6">
    <w:name w:val="page number"/>
    <w:basedOn w:val="a0"/>
    <w:rsid w:val="004D138F"/>
  </w:style>
  <w:style w:type="table" w:styleId="a7">
    <w:name w:val="Table Grid"/>
    <w:basedOn w:val="a1"/>
    <w:rsid w:val="00EE085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FB2155"/>
    <w:rPr>
      <w:rFonts w:ascii="Arial" w:hAnsi="Arial"/>
      <w:sz w:val="18"/>
      <w:szCs w:val="18"/>
    </w:rPr>
  </w:style>
  <w:style w:type="paragraph" w:styleId="a9">
    <w:name w:val="Body Text"/>
    <w:basedOn w:val="a"/>
    <w:rsid w:val="00BF57AA"/>
    <w:pPr>
      <w:spacing w:line="240" w:lineRule="exact"/>
      <w:jc w:val="both"/>
    </w:pPr>
    <w:rPr>
      <w:sz w:val="20"/>
    </w:rPr>
  </w:style>
  <w:style w:type="paragraph" w:styleId="HTML">
    <w:name w:val="HTML Preformatted"/>
    <w:basedOn w:val="a"/>
    <w:rsid w:val="00D846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dialogtext1">
    <w:name w:val="dialog_text1"/>
    <w:rsid w:val="001E554D"/>
    <w:rPr>
      <w:rFonts w:ascii="sөũ" w:hAnsi="sөũ" w:hint="default"/>
      <w:color w:val="000000"/>
      <w:sz w:val="24"/>
      <w:szCs w:val="24"/>
    </w:rPr>
  </w:style>
  <w:style w:type="paragraph" w:styleId="aa">
    <w:name w:val="List Paragraph"/>
    <w:basedOn w:val="a"/>
    <w:uiPriority w:val="34"/>
    <w:qFormat/>
    <w:rsid w:val="00194995"/>
    <w:pPr>
      <w:ind w:leftChars="200" w:left="480"/>
    </w:pPr>
  </w:style>
  <w:style w:type="paragraph" w:customStyle="1" w:styleId="ab">
    <w:name w:val="草案條文"/>
    <w:basedOn w:val="a"/>
    <w:qFormat/>
    <w:rsid w:val="00EF552F"/>
    <w:pPr>
      <w:ind w:left="283" w:hangingChars="118" w:hanging="283"/>
      <w:jc w:val="both"/>
    </w:pPr>
    <w:rPr>
      <w:rFonts w:ascii="標楷體" w:eastAsia="標楷體" w:hAnsi="標楷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E1A6-647A-4A3B-934A-3932BE84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878</Characters>
  <Application>Microsoft Office Word</Application>
  <DocSecurity>0</DocSecurity>
  <Lines>7</Lines>
  <Paragraphs>2</Paragraphs>
  <ScaleCrop>false</ScaleCrop>
  <Company>Hewlett-Packard Company</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¡y»O¤¤¥«¤½¦³·î¹s¦a¦X¨Ö¨Ï¥ÎÃÒ©ú®Ñ®Öµo°ò·Ç¡z           ¦X¨Ö±ø¤å¯ó®×¹ï·Óªí</dc:title>
  <dc:creator>User4</dc:creator>
  <cp:lastModifiedBy>潘士銓</cp:lastModifiedBy>
  <cp:revision>2</cp:revision>
  <cp:lastPrinted>2019-03-12T03:31:00Z</cp:lastPrinted>
  <dcterms:created xsi:type="dcterms:W3CDTF">2019-09-12T01:15:00Z</dcterms:created>
  <dcterms:modified xsi:type="dcterms:W3CDTF">2019-09-12T01:15:00Z</dcterms:modified>
</cp:coreProperties>
</file>