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7C" w:rsidRPr="001306F6" w:rsidRDefault="00636E34" w:rsidP="00502796">
      <w:pPr>
        <w:overflowPunct w:val="0"/>
        <w:spacing w:after="0" w:line="240" w:lineRule="auto"/>
        <w:ind w:left="0" w:firstLine="0"/>
        <w:jc w:val="both"/>
        <w:rPr>
          <w:rFonts w:ascii="標楷體" w:eastAsia="標楷體" w:hAnsi="標楷體"/>
          <w:sz w:val="40"/>
          <w:szCs w:val="40"/>
        </w:rPr>
      </w:pPr>
      <w:bookmarkStart w:id="0" w:name="_GoBack"/>
      <w:r w:rsidRPr="001306F6">
        <w:rPr>
          <w:rFonts w:ascii="標楷體" w:eastAsia="標楷體" w:hAnsi="標楷體"/>
          <w:sz w:val="40"/>
          <w:szCs w:val="40"/>
        </w:rPr>
        <w:t>臺中市老人福利推動小組設置要點</w:t>
      </w:r>
    </w:p>
    <w:bookmarkEnd w:id="0"/>
    <w:p w:rsidR="003D59E7" w:rsidRPr="00A90C51" w:rsidRDefault="00636E34" w:rsidP="00502796">
      <w:pPr>
        <w:overflowPunct w:val="0"/>
        <w:spacing w:after="3" w:line="460" w:lineRule="exact"/>
        <w:ind w:left="0" w:firstLine="0"/>
        <w:jc w:val="right"/>
        <w:rPr>
          <w:rFonts w:ascii="標楷體" w:eastAsia="標楷體" w:hAnsi="標楷體"/>
          <w:sz w:val="24"/>
          <w:szCs w:val="28"/>
        </w:rPr>
      </w:pPr>
      <w:r w:rsidRPr="00A90C51">
        <w:rPr>
          <w:rFonts w:ascii="標楷體" w:eastAsia="標楷體" w:hAnsi="標楷體"/>
          <w:sz w:val="24"/>
          <w:szCs w:val="28"/>
        </w:rPr>
        <w:t>100年1月27日府授社青字第1000005944號函訂定</w:t>
      </w:r>
    </w:p>
    <w:p w:rsidR="003D59E7" w:rsidRPr="00A90C51" w:rsidRDefault="003D59E7" w:rsidP="00502796">
      <w:pPr>
        <w:overflowPunct w:val="0"/>
        <w:spacing w:after="0" w:line="320" w:lineRule="exact"/>
        <w:ind w:left="0" w:firstLine="0"/>
        <w:jc w:val="right"/>
        <w:rPr>
          <w:rFonts w:ascii="標楷體" w:eastAsia="標楷體" w:hAnsi="標楷體"/>
          <w:sz w:val="24"/>
          <w:szCs w:val="28"/>
        </w:rPr>
      </w:pPr>
      <w:r w:rsidRPr="00A90C51">
        <w:rPr>
          <w:rFonts w:ascii="標楷體" w:eastAsia="標楷體" w:hAnsi="標楷體" w:hint="eastAsia"/>
          <w:sz w:val="24"/>
          <w:szCs w:val="28"/>
        </w:rPr>
        <w:t>108年</w:t>
      </w:r>
      <w:r w:rsidR="00B270E0">
        <w:rPr>
          <w:rFonts w:ascii="標楷體" w:eastAsia="標楷體" w:hAnsi="標楷體" w:hint="eastAsia"/>
          <w:sz w:val="24"/>
          <w:szCs w:val="28"/>
        </w:rPr>
        <w:t>8</w:t>
      </w:r>
      <w:r w:rsidRPr="00A90C51">
        <w:rPr>
          <w:rFonts w:ascii="標楷體" w:eastAsia="標楷體" w:hAnsi="標楷體" w:hint="eastAsia"/>
          <w:sz w:val="24"/>
          <w:szCs w:val="28"/>
        </w:rPr>
        <w:t>月</w:t>
      </w:r>
      <w:r w:rsidR="001306F6">
        <w:rPr>
          <w:rFonts w:ascii="標楷體" w:eastAsia="標楷體" w:hAnsi="標楷體" w:hint="eastAsia"/>
          <w:sz w:val="24"/>
          <w:szCs w:val="28"/>
        </w:rPr>
        <w:t>7</w:t>
      </w:r>
      <w:r w:rsidRPr="00A90C51">
        <w:rPr>
          <w:rFonts w:ascii="標楷體" w:eastAsia="標楷體" w:hAnsi="標楷體" w:hint="eastAsia"/>
          <w:sz w:val="24"/>
          <w:szCs w:val="28"/>
        </w:rPr>
        <w:t>日</w:t>
      </w:r>
      <w:r w:rsidR="0039757C" w:rsidRPr="0039757C">
        <w:rPr>
          <w:rFonts w:ascii="標楷體" w:eastAsia="標楷體" w:hAnsi="標楷體" w:hint="eastAsia"/>
          <w:sz w:val="24"/>
          <w:szCs w:val="28"/>
        </w:rPr>
        <w:t>府授人企字第</w:t>
      </w:r>
      <w:r w:rsidR="0039757C" w:rsidRPr="0039757C">
        <w:rPr>
          <w:rFonts w:ascii="標楷體" w:eastAsia="標楷體" w:hAnsi="標楷體"/>
          <w:sz w:val="24"/>
          <w:szCs w:val="28"/>
        </w:rPr>
        <w:t>1080187495號</w:t>
      </w:r>
      <w:r w:rsidRPr="00A90C51">
        <w:rPr>
          <w:rFonts w:ascii="標楷體" w:eastAsia="標楷體" w:hAnsi="標楷體" w:hint="eastAsia"/>
          <w:sz w:val="24"/>
          <w:szCs w:val="28"/>
        </w:rPr>
        <w:t>函修正</w:t>
      </w:r>
    </w:p>
    <w:p w:rsidR="00857C7C" w:rsidRPr="003E049B" w:rsidRDefault="00636E34" w:rsidP="00502796">
      <w:pPr>
        <w:overflowPunct w:val="0"/>
        <w:spacing w:after="0" w:line="460" w:lineRule="exact"/>
        <w:ind w:left="708" w:hangingChars="253" w:hanging="708"/>
        <w:jc w:val="both"/>
        <w:rPr>
          <w:rFonts w:ascii="標楷體" w:eastAsia="標楷體" w:hAnsi="標楷體"/>
          <w:szCs w:val="28"/>
        </w:rPr>
      </w:pPr>
      <w:r w:rsidRPr="003E049B">
        <w:rPr>
          <w:rFonts w:ascii="標楷體" w:eastAsia="標楷體" w:hAnsi="標楷體"/>
          <w:szCs w:val="28"/>
        </w:rPr>
        <w:t>一、 臺中市政府（以下簡稱本府）為推動老人權益及福利相關事宜，依老人福利法第九條之規定，特設臺中市老人福利推動小組（以下簡稱本小組），並訂定本要點。</w:t>
      </w:r>
    </w:p>
    <w:p w:rsidR="00857C7C" w:rsidRPr="003E049B" w:rsidRDefault="00636E34" w:rsidP="00502796">
      <w:pPr>
        <w:numPr>
          <w:ilvl w:val="0"/>
          <w:numId w:val="1"/>
        </w:numPr>
        <w:overflowPunct w:val="0"/>
        <w:spacing w:after="0" w:line="460" w:lineRule="exact"/>
        <w:ind w:left="567" w:hanging="567"/>
        <w:jc w:val="both"/>
        <w:rPr>
          <w:rFonts w:ascii="標楷體" w:eastAsia="標楷體" w:hAnsi="標楷體"/>
          <w:szCs w:val="28"/>
        </w:rPr>
      </w:pPr>
      <w:r w:rsidRPr="003E049B">
        <w:rPr>
          <w:rFonts w:ascii="標楷體" w:eastAsia="標楷體" w:hAnsi="標楷體"/>
          <w:szCs w:val="28"/>
        </w:rPr>
        <w:t xml:space="preserve">本小組任務如下： </w:t>
      </w:r>
    </w:p>
    <w:p w:rsidR="00857C7C" w:rsidRPr="003E049B" w:rsidRDefault="00636E34" w:rsidP="00502796">
      <w:pPr>
        <w:numPr>
          <w:ilvl w:val="1"/>
          <w:numId w:val="1"/>
        </w:numPr>
        <w:overflowPunct w:val="0"/>
        <w:spacing w:after="0" w:line="460" w:lineRule="exact"/>
        <w:ind w:left="1427" w:hanging="842"/>
        <w:jc w:val="both"/>
        <w:rPr>
          <w:rFonts w:ascii="標楷體" w:eastAsia="標楷體" w:hAnsi="標楷體"/>
          <w:szCs w:val="28"/>
        </w:rPr>
      </w:pPr>
      <w:r w:rsidRPr="003E049B">
        <w:rPr>
          <w:rFonts w:ascii="標楷體" w:eastAsia="標楷體" w:hAnsi="標楷體"/>
          <w:szCs w:val="28"/>
        </w:rPr>
        <w:t>老人權益及福利業務發展之整合規劃事項。</w:t>
      </w:r>
    </w:p>
    <w:p w:rsidR="00857C7C" w:rsidRPr="003E049B" w:rsidRDefault="00636E34" w:rsidP="00502796">
      <w:pPr>
        <w:numPr>
          <w:ilvl w:val="1"/>
          <w:numId w:val="1"/>
        </w:numPr>
        <w:overflowPunct w:val="0"/>
        <w:spacing w:after="0" w:line="460" w:lineRule="exact"/>
        <w:ind w:left="1427" w:hanging="842"/>
        <w:jc w:val="both"/>
        <w:rPr>
          <w:rFonts w:ascii="標楷體" w:eastAsia="標楷體" w:hAnsi="標楷體"/>
          <w:szCs w:val="28"/>
        </w:rPr>
      </w:pPr>
      <w:r w:rsidRPr="003E049B">
        <w:rPr>
          <w:rFonts w:ascii="標楷體" w:eastAsia="標楷體" w:hAnsi="標楷體"/>
          <w:szCs w:val="28"/>
        </w:rPr>
        <w:t>老人權益及福利業務之協調、諮詢及推動事項。</w:t>
      </w:r>
    </w:p>
    <w:p w:rsidR="00857C7C" w:rsidRPr="003E049B" w:rsidRDefault="00636E34" w:rsidP="00502796">
      <w:pPr>
        <w:numPr>
          <w:ilvl w:val="1"/>
          <w:numId w:val="1"/>
        </w:numPr>
        <w:overflowPunct w:val="0"/>
        <w:spacing w:after="0" w:line="460" w:lineRule="exact"/>
        <w:ind w:left="1427" w:hanging="842"/>
        <w:jc w:val="both"/>
        <w:rPr>
          <w:rFonts w:ascii="標楷體" w:eastAsia="標楷體" w:hAnsi="標楷體"/>
          <w:szCs w:val="28"/>
        </w:rPr>
      </w:pPr>
      <w:r w:rsidRPr="003E049B">
        <w:rPr>
          <w:rFonts w:ascii="標楷體" w:eastAsia="標楷體" w:hAnsi="標楷體"/>
          <w:szCs w:val="28"/>
        </w:rPr>
        <w:t>其他老人權益及福利促進事項。</w:t>
      </w:r>
    </w:p>
    <w:p w:rsidR="00857C7C" w:rsidRPr="003E049B" w:rsidRDefault="00EF5AF0" w:rsidP="00502796">
      <w:pPr>
        <w:numPr>
          <w:ilvl w:val="0"/>
          <w:numId w:val="1"/>
        </w:numPr>
        <w:overflowPunct w:val="0"/>
        <w:spacing w:after="0" w:line="460" w:lineRule="exact"/>
        <w:ind w:left="567" w:hanging="567"/>
        <w:jc w:val="both"/>
        <w:rPr>
          <w:rFonts w:ascii="標楷體" w:eastAsia="標楷體" w:hAnsi="標楷體"/>
          <w:szCs w:val="28"/>
        </w:rPr>
      </w:pPr>
      <w:r w:rsidRPr="000650F9">
        <w:rPr>
          <w:rFonts w:ascii="標楷體" w:eastAsia="標楷體" w:hAnsi="標楷體"/>
          <w:szCs w:val="28"/>
        </w:rPr>
        <w:t>本小組置委員</w:t>
      </w:r>
      <w:r>
        <w:rPr>
          <w:rFonts w:ascii="標楷體" w:eastAsia="標楷體" w:hAnsi="標楷體" w:hint="eastAsia"/>
          <w:szCs w:val="28"/>
        </w:rPr>
        <w:t>十九至二十三</w:t>
      </w:r>
      <w:r w:rsidRPr="000650F9">
        <w:rPr>
          <w:rFonts w:ascii="標楷體" w:eastAsia="標楷體" w:hAnsi="標楷體"/>
          <w:szCs w:val="28"/>
        </w:rPr>
        <w:t>人，其中一人為主任委員，由副市長兼任；二人為副主任委員，由</w:t>
      </w:r>
      <w:r>
        <w:rPr>
          <w:rFonts w:ascii="標楷體" w:eastAsia="標楷體" w:hAnsi="標楷體" w:hint="eastAsia"/>
          <w:szCs w:val="28"/>
        </w:rPr>
        <w:t>臺中市政府社會局(以下簡稱</w:t>
      </w:r>
      <w:r w:rsidRPr="000650F9">
        <w:rPr>
          <w:rFonts w:ascii="標楷體" w:eastAsia="標楷體" w:hAnsi="標楷體"/>
          <w:szCs w:val="28"/>
        </w:rPr>
        <w:t>本府社會局</w:t>
      </w:r>
      <w:r>
        <w:rPr>
          <w:rFonts w:ascii="標楷體" w:eastAsia="標楷體" w:hAnsi="標楷體" w:hint="eastAsia"/>
          <w:szCs w:val="28"/>
        </w:rPr>
        <w:t>)</w:t>
      </w:r>
      <w:r w:rsidRPr="000650F9">
        <w:rPr>
          <w:rFonts w:ascii="標楷體" w:eastAsia="標楷體" w:hAnsi="標楷體"/>
          <w:szCs w:val="28"/>
        </w:rPr>
        <w:t>及</w:t>
      </w:r>
      <w:r>
        <w:rPr>
          <w:rFonts w:ascii="標楷體" w:eastAsia="標楷體" w:hAnsi="標楷體" w:hint="eastAsia"/>
          <w:szCs w:val="28"/>
        </w:rPr>
        <w:t>臺中市政府</w:t>
      </w:r>
      <w:r w:rsidRPr="000650F9">
        <w:rPr>
          <w:rFonts w:ascii="標楷體" w:eastAsia="標楷體" w:hAnsi="標楷體"/>
          <w:szCs w:val="28"/>
        </w:rPr>
        <w:t>衛生局局長兼任，其餘委員由本府就下列人員派(聘)兼之：</w:t>
      </w:r>
    </w:p>
    <w:p w:rsidR="00857C7C" w:rsidRPr="003E049B" w:rsidRDefault="00636E34" w:rsidP="00502796">
      <w:pPr>
        <w:numPr>
          <w:ilvl w:val="1"/>
          <w:numId w:val="1"/>
        </w:numPr>
        <w:overflowPunct w:val="0"/>
        <w:spacing w:after="0" w:line="460" w:lineRule="exact"/>
        <w:ind w:left="1427" w:hanging="842"/>
        <w:jc w:val="both"/>
        <w:rPr>
          <w:rFonts w:ascii="標楷體" w:eastAsia="標楷體" w:hAnsi="標楷體"/>
          <w:szCs w:val="28"/>
        </w:rPr>
      </w:pPr>
      <w:r w:rsidRPr="003E049B">
        <w:rPr>
          <w:rFonts w:ascii="標楷體" w:eastAsia="標楷體" w:hAnsi="標楷體"/>
          <w:szCs w:val="28"/>
        </w:rPr>
        <w:t xml:space="preserve">本府社會局及各目的事業主管機關（單位）代表。 </w:t>
      </w:r>
    </w:p>
    <w:p w:rsidR="00857C7C" w:rsidRPr="003E049B" w:rsidRDefault="00636E34" w:rsidP="00502796">
      <w:pPr>
        <w:numPr>
          <w:ilvl w:val="1"/>
          <w:numId w:val="1"/>
        </w:numPr>
        <w:overflowPunct w:val="0"/>
        <w:spacing w:after="0" w:line="460" w:lineRule="exact"/>
        <w:ind w:left="1427" w:hanging="842"/>
        <w:jc w:val="both"/>
        <w:rPr>
          <w:rFonts w:ascii="標楷體" w:eastAsia="標楷體" w:hAnsi="標楷體"/>
          <w:szCs w:val="28"/>
        </w:rPr>
      </w:pPr>
      <w:r w:rsidRPr="003E049B">
        <w:rPr>
          <w:rFonts w:ascii="標楷體" w:eastAsia="標楷體" w:hAnsi="標楷體"/>
          <w:szCs w:val="28"/>
        </w:rPr>
        <w:t xml:space="preserve">老人代表。 </w:t>
      </w:r>
    </w:p>
    <w:p w:rsidR="00857C7C" w:rsidRPr="003E049B" w:rsidRDefault="00636E34" w:rsidP="00502796">
      <w:pPr>
        <w:numPr>
          <w:ilvl w:val="1"/>
          <w:numId w:val="1"/>
        </w:numPr>
        <w:overflowPunct w:val="0"/>
        <w:spacing w:after="0" w:line="460" w:lineRule="exact"/>
        <w:ind w:left="1427" w:hanging="842"/>
        <w:jc w:val="both"/>
        <w:rPr>
          <w:rFonts w:ascii="標楷體" w:eastAsia="標楷體" w:hAnsi="標楷體"/>
          <w:szCs w:val="28"/>
        </w:rPr>
      </w:pPr>
      <w:r w:rsidRPr="003E049B">
        <w:rPr>
          <w:rFonts w:ascii="標楷體" w:eastAsia="標楷體" w:hAnsi="標楷體"/>
          <w:szCs w:val="28"/>
        </w:rPr>
        <w:t>老人福利相關學者或專家。</w:t>
      </w:r>
    </w:p>
    <w:p w:rsidR="00857C7C" w:rsidRPr="003E049B" w:rsidRDefault="00636E34" w:rsidP="00502796">
      <w:pPr>
        <w:numPr>
          <w:ilvl w:val="1"/>
          <w:numId w:val="1"/>
        </w:numPr>
        <w:overflowPunct w:val="0"/>
        <w:spacing w:after="0" w:line="460" w:lineRule="exact"/>
        <w:ind w:left="1427" w:hanging="842"/>
        <w:jc w:val="both"/>
        <w:rPr>
          <w:rFonts w:ascii="標楷體" w:eastAsia="標楷體" w:hAnsi="標楷體"/>
          <w:szCs w:val="28"/>
        </w:rPr>
      </w:pPr>
      <w:r w:rsidRPr="003E049B">
        <w:rPr>
          <w:rFonts w:ascii="標楷體" w:eastAsia="標楷體" w:hAnsi="標楷體"/>
          <w:szCs w:val="28"/>
        </w:rPr>
        <w:t>民間相關機構代表。</w:t>
      </w:r>
    </w:p>
    <w:p w:rsidR="00857C7C" w:rsidRPr="003E049B" w:rsidRDefault="00636E34" w:rsidP="00502796">
      <w:pPr>
        <w:numPr>
          <w:ilvl w:val="1"/>
          <w:numId w:val="1"/>
        </w:numPr>
        <w:overflowPunct w:val="0"/>
        <w:spacing w:after="0" w:line="460" w:lineRule="exact"/>
        <w:ind w:left="1427" w:hanging="842"/>
        <w:jc w:val="both"/>
        <w:rPr>
          <w:rFonts w:ascii="標楷體" w:eastAsia="標楷體" w:hAnsi="標楷體"/>
          <w:szCs w:val="28"/>
        </w:rPr>
      </w:pPr>
      <w:r w:rsidRPr="003E049B">
        <w:rPr>
          <w:rFonts w:ascii="標楷體" w:eastAsia="標楷體" w:hAnsi="標楷體"/>
          <w:szCs w:val="28"/>
        </w:rPr>
        <w:t>民間相關團體代表</w:t>
      </w:r>
      <w:r w:rsidR="003D59E7" w:rsidRPr="003E049B">
        <w:rPr>
          <w:rFonts w:ascii="標楷體" w:eastAsia="標楷體" w:hAnsi="標楷體" w:hint="eastAsia"/>
          <w:szCs w:val="28"/>
        </w:rPr>
        <w:t>。</w:t>
      </w:r>
    </w:p>
    <w:p w:rsidR="003415B9" w:rsidRDefault="00636E34" w:rsidP="00502796">
      <w:pPr>
        <w:overflowPunct w:val="0"/>
        <w:spacing w:after="0" w:line="460" w:lineRule="exact"/>
        <w:ind w:left="595"/>
        <w:jc w:val="both"/>
        <w:rPr>
          <w:rFonts w:ascii="標楷體" w:eastAsia="標楷體" w:hAnsi="標楷體"/>
          <w:szCs w:val="28"/>
        </w:rPr>
      </w:pPr>
      <w:r w:rsidRPr="003E049B">
        <w:rPr>
          <w:rFonts w:ascii="標楷體" w:eastAsia="標楷體" w:hAnsi="標楷體"/>
          <w:szCs w:val="28"/>
        </w:rPr>
        <w:t>前項第二款至第五款委員人數合計不得少於二分之一，且老人代表不得少於五分之一，並應有原住民老人代表或熟諳原住民文化之專家學者至少一人。</w:t>
      </w:r>
    </w:p>
    <w:p w:rsidR="00857C7C" w:rsidRPr="003E049B" w:rsidRDefault="00EF5AF0" w:rsidP="00502796">
      <w:pPr>
        <w:overflowPunct w:val="0"/>
        <w:spacing w:after="0" w:line="460" w:lineRule="exact"/>
        <w:ind w:left="595"/>
        <w:jc w:val="both"/>
        <w:rPr>
          <w:rFonts w:ascii="標楷體" w:eastAsia="標楷體" w:hAnsi="標楷體"/>
          <w:szCs w:val="28"/>
        </w:rPr>
      </w:pPr>
      <w:r w:rsidRPr="00B95C88">
        <w:rPr>
          <w:rFonts w:ascii="標楷體" w:eastAsia="標楷體" w:hAnsi="標楷體" w:hint="eastAsia"/>
          <w:szCs w:val="28"/>
        </w:rPr>
        <w:t>第一項第四款及第五款之民間相關機構、團體代表，由取得本府立案許可且從事老人福利、權益促進工作之民間相關機構、團體，經其互推後，由本府遴聘之。</w:t>
      </w:r>
    </w:p>
    <w:p w:rsidR="00857C7C" w:rsidRPr="003E049B" w:rsidRDefault="00636E34" w:rsidP="00502796">
      <w:pPr>
        <w:numPr>
          <w:ilvl w:val="0"/>
          <w:numId w:val="1"/>
        </w:numPr>
        <w:overflowPunct w:val="0"/>
        <w:spacing w:after="0" w:line="460" w:lineRule="exact"/>
        <w:ind w:left="567" w:hanging="567"/>
        <w:jc w:val="both"/>
        <w:rPr>
          <w:rFonts w:ascii="標楷體" w:eastAsia="標楷體" w:hAnsi="標楷體"/>
          <w:szCs w:val="28"/>
        </w:rPr>
      </w:pPr>
      <w:r w:rsidRPr="003E049B">
        <w:rPr>
          <w:rFonts w:ascii="標楷體" w:eastAsia="標楷體" w:hAnsi="標楷體"/>
          <w:szCs w:val="28"/>
        </w:rPr>
        <w:t>本小組委員任期二年，連選得連任一次。但代表機關或民間機構、團體出任者，應隨其本職進退。委員出缺時，本府得予補派(聘)；補派(聘)委員之任期至原委員任期屆滿之日止。</w:t>
      </w:r>
    </w:p>
    <w:p w:rsidR="00857C7C" w:rsidRPr="003E049B" w:rsidRDefault="00636E34" w:rsidP="00502796">
      <w:pPr>
        <w:numPr>
          <w:ilvl w:val="0"/>
          <w:numId w:val="1"/>
        </w:numPr>
        <w:overflowPunct w:val="0"/>
        <w:spacing w:after="0" w:line="460" w:lineRule="exact"/>
        <w:ind w:left="567" w:hanging="567"/>
        <w:jc w:val="both"/>
        <w:rPr>
          <w:rFonts w:ascii="標楷體" w:eastAsia="標楷體" w:hAnsi="標楷體"/>
          <w:szCs w:val="28"/>
        </w:rPr>
      </w:pPr>
      <w:r w:rsidRPr="003E049B">
        <w:rPr>
          <w:rFonts w:ascii="標楷體" w:eastAsia="標楷體" w:hAnsi="標楷體"/>
          <w:szCs w:val="28"/>
        </w:rPr>
        <w:t>本小組置執行秘書一人及工作人員若干人，執行秘書由本府社會局副局長兼任，工作人員由</w:t>
      </w:r>
      <w:r w:rsidR="00603BCE">
        <w:rPr>
          <w:rFonts w:ascii="標楷體" w:eastAsia="標楷體" w:hAnsi="標楷體" w:hint="eastAsia"/>
          <w:szCs w:val="28"/>
        </w:rPr>
        <w:t>本府</w:t>
      </w:r>
      <w:r w:rsidRPr="003E049B">
        <w:rPr>
          <w:rFonts w:ascii="標楷體" w:eastAsia="標楷體" w:hAnsi="標楷體"/>
          <w:szCs w:val="28"/>
        </w:rPr>
        <w:t>社會局派員兼任。</w:t>
      </w:r>
    </w:p>
    <w:p w:rsidR="00857C7C" w:rsidRPr="003E049B" w:rsidRDefault="00636E34" w:rsidP="00502796">
      <w:pPr>
        <w:numPr>
          <w:ilvl w:val="0"/>
          <w:numId w:val="1"/>
        </w:numPr>
        <w:overflowPunct w:val="0"/>
        <w:spacing w:after="0" w:line="460" w:lineRule="exact"/>
        <w:ind w:left="567" w:hanging="567"/>
        <w:jc w:val="both"/>
        <w:rPr>
          <w:rFonts w:ascii="標楷體" w:eastAsia="標楷體" w:hAnsi="標楷體"/>
          <w:szCs w:val="28"/>
        </w:rPr>
      </w:pPr>
      <w:r w:rsidRPr="003E049B">
        <w:rPr>
          <w:rFonts w:ascii="標楷體" w:eastAsia="標楷體" w:hAnsi="標楷體"/>
          <w:szCs w:val="28"/>
        </w:rPr>
        <w:lastRenderedPageBreak/>
        <w:t>本小組每六個月開會一次，由主任委員召集並為主席，必要時得召集臨時會議。主任委員未能出席時，由副主任委員代理之；主任委員及二位副主任委員均不克出席時，由委員互推一人代理。</w:t>
      </w:r>
    </w:p>
    <w:p w:rsidR="00857C7C" w:rsidRPr="003E049B" w:rsidRDefault="00636E34" w:rsidP="00502796">
      <w:pPr>
        <w:overflowPunct w:val="0"/>
        <w:spacing w:after="0" w:line="460" w:lineRule="exact"/>
        <w:ind w:left="595"/>
        <w:jc w:val="both"/>
        <w:rPr>
          <w:rFonts w:ascii="標楷體" w:eastAsia="標楷體" w:hAnsi="標楷體"/>
          <w:szCs w:val="28"/>
        </w:rPr>
      </w:pPr>
      <w:r w:rsidRPr="003E049B">
        <w:rPr>
          <w:rFonts w:ascii="標楷體" w:eastAsia="標楷體" w:hAnsi="標楷體"/>
          <w:szCs w:val="28"/>
        </w:rPr>
        <w:t>本小組委員有行政程序法第三十二條各款情形之一者，應自行迴避。</w:t>
      </w:r>
    </w:p>
    <w:p w:rsidR="00857C7C" w:rsidRPr="003E049B" w:rsidRDefault="00636E34" w:rsidP="00502796">
      <w:pPr>
        <w:numPr>
          <w:ilvl w:val="0"/>
          <w:numId w:val="1"/>
        </w:numPr>
        <w:overflowPunct w:val="0"/>
        <w:spacing w:after="0" w:line="460" w:lineRule="exact"/>
        <w:ind w:left="567" w:hanging="567"/>
        <w:jc w:val="both"/>
        <w:rPr>
          <w:rFonts w:ascii="標楷體" w:eastAsia="標楷體" w:hAnsi="標楷體"/>
          <w:szCs w:val="28"/>
        </w:rPr>
      </w:pPr>
      <w:r w:rsidRPr="003E049B">
        <w:rPr>
          <w:rFonts w:ascii="標楷體" w:eastAsia="標楷體" w:hAnsi="標楷體"/>
          <w:szCs w:val="28"/>
        </w:rPr>
        <w:t>本小組開會應有二分之一以上委員出席，決議事項應經出席委員過半數之同意；可否同數時，取決於主席。</w:t>
      </w:r>
    </w:p>
    <w:p w:rsidR="00857C7C" w:rsidRPr="003E049B" w:rsidRDefault="00636E34" w:rsidP="00502796">
      <w:pPr>
        <w:overflowPunct w:val="0"/>
        <w:spacing w:after="0" w:line="460" w:lineRule="exact"/>
        <w:ind w:left="595"/>
        <w:jc w:val="both"/>
        <w:rPr>
          <w:rFonts w:ascii="標楷體" w:eastAsia="標楷體" w:hAnsi="標楷體"/>
          <w:szCs w:val="28"/>
        </w:rPr>
      </w:pPr>
      <w:r w:rsidRPr="003E049B">
        <w:rPr>
          <w:rFonts w:ascii="標楷體" w:eastAsia="標楷體" w:hAnsi="標楷體"/>
          <w:szCs w:val="28"/>
        </w:rPr>
        <w:t>委員應親自出席前項會議。但由機關、機構或團體代表之委員，如未能親自出席時，得以書面委託所屬機關、機構或團體內之工作人員或會務人員代表出席。</w:t>
      </w:r>
    </w:p>
    <w:p w:rsidR="00857C7C" w:rsidRPr="003E049B" w:rsidRDefault="00636E34" w:rsidP="00502796">
      <w:pPr>
        <w:overflowPunct w:val="0"/>
        <w:spacing w:after="0" w:line="460" w:lineRule="exact"/>
        <w:ind w:left="595"/>
        <w:jc w:val="both"/>
        <w:rPr>
          <w:rFonts w:ascii="標楷體" w:eastAsia="標楷體" w:hAnsi="標楷體"/>
          <w:szCs w:val="28"/>
        </w:rPr>
      </w:pPr>
      <w:r w:rsidRPr="003E049B">
        <w:rPr>
          <w:rFonts w:ascii="標楷體" w:eastAsia="標楷體" w:hAnsi="標楷體"/>
          <w:szCs w:val="28"/>
        </w:rPr>
        <w:t>前項指派之代表列入出席人數，並參與會議發言及表決。</w:t>
      </w:r>
    </w:p>
    <w:p w:rsidR="00857C7C" w:rsidRPr="003E049B" w:rsidRDefault="00636E34" w:rsidP="00502796">
      <w:pPr>
        <w:numPr>
          <w:ilvl w:val="0"/>
          <w:numId w:val="1"/>
        </w:numPr>
        <w:overflowPunct w:val="0"/>
        <w:spacing w:after="0" w:line="460" w:lineRule="exact"/>
        <w:ind w:left="567" w:hanging="567"/>
        <w:jc w:val="both"/>
        <w:rPr>
          <w:rFonts w:ascii="標楷體" w:eastAsia="標楷體" w:hAnsi="標楷體"/>
          <w:szCs w:val="28"/>
        </w:rPr>
      </w:pPr>
      <w:r w:rsidRPr="003E049B">
        <w:rPr>
          <w:rFonts w:ascii="標楷體" w:eastAsia="標楷體" w:hAnsi="標楷體"/>
          <w:szCs w:val="28"/>
        </w:rPr>
        <w:t>本小組決議事項，應送請相關機關（構）或團體參考或辦理。</w:t>
      </w:r>
    </w:p>
    <w:p w:rsidR="00857C7C" w:rsidRPr="003E049B" w:rsidRDefault="00636E34" w:rsidP="00502796">
      <w:pPr>
        <w:numPr>
          <w:ilvl w:val="0"/>
          <w:numId w:val="1"/>
        </w:numPr>
        <w:overflowPunct w:val="0"/>
        <w:spacing w:after="0" w:line="460" w:lineRule="exact"/>
        <w:ind w:left="567" w:hanging="567"/>
        <w:jc w:val="both"/>
        <w:rPr>
          <w:rFonts w:ascii="標楷體" w:eastAsia="標楷體" w:hAnsi="標楷體"/>
          <w:szCs w:val="28"/>
        </w:rPr>
      </w:pPr>
      <w:r w:rsidRPr="003E049B">
        <w:rPr>
          <w:rFonts w:ascii="標楷體" w:eastAsia="標楷體" w:hAnsi="標楷體"/>
          <w:szCs w:val="28"/>
        </w:rPr>
        <w:t>本小組開會時，得邀請學者、專家、相關機關（構）或團體派員列席。</w:t>
      </w:r>
    </w:p>
    <w:p w:rsidR="00857C7C" w:rsidRPr="003E049B" w:rsidRDefault="00636E34" w:rsidP="00502796">
      <w:pPr>
        <w:numPr>
          <w:ilvl w:val="0"/>
          <w:numId w:val="1"/>
        </w:numPr>
        <w:overflowPunct w:val="0"/>
        <w:spacing w:after="0" w:line="460" w:lineRule="exact"/>
        <w:ind w:left="567" w:hanging="567"/>
        <w:jc w:val="both"/>
        <w:rPr>
          <w:rFonts w:ascii="標楷體" w:eastAsia="標楷體" w:hAnsi="標楷體"/>
          <w:szCs w:val="28"/>
        </w:rPr>
      </w:pPr>
      <w:r w:rsidRPr="003E049B">
        <w:rPr>
          <w:rFonts w:ascii="標楷體" w:eastAsia="標楷體" w:hAnsi="標楷體"/>
          <w:szCs w:val="28"/>
        </w:rPr>
        <w:t>本小組委員及工作人員均為無給職。但非由本府人員兼任者，得依規定支給出席費及交通費。</w:t>
      </w:r>
    </w:p>
    <w:p w:rsidR="00857C7C" w:rsidRPr="003E049B" w:rsidRDefault="00636E34" w:rsidP="00502796">
      <w:pPr>
        <w:numPr>
          <w:ilvl w:val="0"/>
          <w:numId w:val="1"/>
        </w:numPr>
        <w:overflowPunct w:val="0"/>
        <w:spacing w:after="0" w:line="460" w:lineRule="exact"/>
        <w:ind w:hanging="960"/>
        <w:jc w:val="both"/>
        <w:rPr>
          <w:rFonts w:ascii="標楷體" w:eastAsia="標楷體" w:hAnsi="標楷體"/>
          <w:szCs w:val="28"/>
        </w:rPr>
      </w:pPr>
      <w:r w:rsidRPr="003E049B">
        <w:rPr>
          <w:rFonts w:ascii="標楷體" w:eastAsia="標楷體" w:hAnsi="標楷體"/>
          <w:szCs w:val="28"/>
        </w:rPr>
        <w:t>本小組所需經費，由本府社會局編列預算支應。</w:t>
      </w:r>
    </w:p>
    <w:sectPr w:rsidR="00857C7C" w:rsidRPr="003E049B" w:rsidSect="001306F6">
      <w:pgSz w:w="11906" w:h="16838"/>
      <w:pgMar w:top="1418" w:right="1418" w:bottom="1418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283" w:rsidRDefault="004E7283" w:rsidP="003D59E7">
      <w:pPr>
        <w:spacing w:after="0" w:line="240" w:lineRule="auto"/>
      </w:pPr>
      <w:r>
        <w:separator/>
      </w:r>
    </w:p>
  </w:endnote>
  <w:endnote w:type="continuationSeparator" w:id="0">
    <w:p w:rsidR="004E7283" w:rsidRDefault="004E7283" w:rsidP="003D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283" w:rsidRDefault="004E7283" w:rsidP="003D59E7">
      <w:pPr>
        <w:spacing w:after="0" w:line="240" w:lineRule="auto"/>
      </w:pPr>
      <w:r>
        <w:separator/>
      </w:r>
    </w:p>
  </w:footnote>
  <w:footnote w:type="continuationSeparator" w:id="0">
    <w:p w:rsidR="004E7283" w:rsidRDefault="004E7283" w:rsidP="003D5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548F8"/>
    <w:multiLevelType w:val="hybridMultilevel"/>
    <w:tmpl w:val="B7D29092"/>
    <w:lvl w:ilvl="0" w:tplc="83A62044">
      <w:start w:val="2"/>
      <w:numFmt w:val="japaneseCounting"/>
      <w:lvlText w:val="%1、"/>
      <w:lvlJc w:val="left"/>
      <w:pPr>
        <w:ind w:left="960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D49CA6">
      <w:start w:val="1"/>
      <w:numFmt w:val="ideographDigital"/>
      <w:lvlText w:val="（%2）"/>
      <w:lvlJc w:val="left"/>
      <w:pPr>
        <w:ind w:left="1428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16FCE4">
      <w:start w:val="1"/>
      <w:numFmt w:val="lowerRoman"/>
      <w:lvlText w:val="%3"/>
      <w:lvlJc w:val="left"/>
      <w:pPr>
        <w:ind w:left="1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78E2A8">
      <w:start w:val="1"/>
      <w:numFmt w:val="decimal"/>
      <w:lvlText w:val="%4"/>
      <w:lvlJc w:val="left"/>
      <w:pPr>
        <w:ind w:left="2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3E176E">
      <w:start w:val="1"/>
      <w:numFmt w:val="lowerLetter"/>
      <w:lvlText w:val="%5"/>
      <w:lvlJc w:val="left"/>
      <w:pPr>
        <w:ind w:left="3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0C15D8">
      <w:start w:val="1"/>
      <w:numFmt w:val="lowerRoman"/>
      <w:lvlText w:val="%6"/>
      <w:lvlJc w:val="left"/>
      <w:pPr>
        <w:ind w:left="38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5EF074">
      <w:start w:val="1"/>
      <w:numFmt w:val="decimal"/>
      <w:lvlText w:val="%7"/>
      <w:lvlJc w:val="left"/>
      <w:pPr>
        <w:ind w:left="45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4870D6">
      <w:start w:val="1"/>
      <w:numFmt w:val="lowerLetter"/>
      <w:lvlText w:val="%8"/>
      <w:lvlJc w:val="left"/>
      <w:pPr>
        <w:ind w:left="52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7017AA">
      <w:start w:val="1"/>
      <w:numFmt w:val="lowerRoman"/>
      <w:lvlText w:val="%9"/>
      <w:lvlJc w:val="left"/>
      <w:pPr>
        <w:ind w:left="60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7C"/>
    <w:rsid w:val="0013043A"/>
    <w:rsid w:val="001306F6"/>
    <w:rsid w:val="00134E5F"/>
    <w:rsid w:val="001466EB"/>
    <w:rsid w:val="001E70A1"/>
    <w:rsid w:val="001F2EDE"/>
    <w:rsid w:val="003415B9"/>
    <w:rsid w:val="0039757C"/>
    <w:rsid w:val="003D59E7"/>
    <w:rsid w:val="003E049B"/>
    <w:rsid w:val="004907C8"/>
    <w:rsid w:val="004E7283"/>
    <w:rsid w:val="00502796"/>
    <w:rsid w:val="00603BCE"/>
    <w:rsid w:val="00636E34"/>
    <w:rsid w:val="006E285F"/>
    <w:rsid w:val="00755B70"/>
    <w:rsid w:val="00857C7C"/>
    <w:rsid w:val="008C2E83"/>
    <w:rsid w:val="00911B66"/>
    <w:rsid w:val="00A90C51"/>
    <w:rsid w:val="00B270E0"/>
    <w:rsid w:val="00BA1EB8"/>
    <w:rsid w:val="00C13772"/>
    <w:rsid w:val="00EF5AF0"/>
    <w:rsid w:val="00F51463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89" w:line="259" w:lineRule="auto"/>
      <w:ind w:left="10" w:hanging="10"/>
    </w:pPr>
    <w:rPr>
      <w:rFonts w:ascii="微軟正黑體" w:eastAsia="微軟正黑體" w:hAnsi="微軟正黑體" w:cs="微軟正黑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9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59E7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59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59E7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E049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E049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89" w:line="259" w:lineRule="auto"/>
      <w:ind w:left="10" w:hanging="10"/>
    </w:pPr>
    <w:rPr>
      <w:rFonts w:ascii="微軟正黑體" w:eastAsia="微軟正黑體" w:hAnsi="微軟正黑體" w:cs="微軟正黑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9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59E7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59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59E7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E049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E049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877</Characters>
  <Application>Microsoft Office Word</Application>
  <DocSecurity>0</DocSecurity>
  <Lines>7</Lines>
  <Paragraphs>2</Paragraphs>
  <ScaleCrop>false</ScaleCrop>
  <Company>TCCG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臺中市老人福利推動小組設置要點</dc:title>
  <dc:creator>tccgod</dc:creator>
  <cp:lastModifiedBy>潘士銓</cp:lastModifiedBy>
  <cp:revision>2</cp:revision>
  <cp:lastPrinted>2019-06-05T10:05:00Z</cp:lastPrinted>
  <dcterms:created xsi:type="dcterms:W3CDTF">2019-08-07T08:05:00Z</dcterms:created>
  <dcterms:modified xsi:type="dcterms:W3CDTF">2019-08-07T08:05:00Z</dcterms:modified>
</cp:coreProperties>
</file>