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2ECF7" w14:textId="77777777" w:rsidR="002B0C19" w:rsidRPr="009E490C" w:rsidRDefault="0091417A" w:rsidP="009E490C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麻糍埔</w:t>
      </w:r>
      <w:r w:rsidR="00F833B6" w:rsidRPr="009E490C">
        <w:rPr>
          <w:rFonts w:ascii="標楷體" w:eastAsia="標楷體" w:hAnsi="標楷體"/>
          <w:b/>
          <w:sz w:val="40"/>
          <w:szCs w:val="40"/>
        </w:rPr>
        <w:t>考古遺址清冊</w:t>
      </w:r>
    </w:p>
    <w:tbl>
      <w:tblPr>
        <w:tblW w:w="9180" w:type="dxa"/>
        <w:tblInd w:w="-252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2"/>
        <w:gridCol w:w="7358"/>
      </w:tblGrid>
      <w:tr w:rsidR="002B0C19" w:rsidRPr="009E490C" w14:paraId="72B73883" w14:textId="77777777" w:rsidTr="0009382F">
        <w:trPr>
          <w:trHeight w:val="565"/>
        </w:trPr>
        <w:tc>
          <w:tcPr>
            <w:tcW w:w="1822" w:type="dxa"/>
            <w:vAlign w:val="center"/>
          </w:tcPr>
          <w:p w14:paraId="6A698BDB" w14:textId="77777777" w:rsidR="002B0C19" w:rsidRPr="009E490C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考古遺址名稱</w:t>
            </w:r>
          </w:p>
        </w:tc>
        <w:tc>
          <w:tcPr>
            <w:tcW w:w="7358" w:type="dxa"/>
            <w:vAlign w:val="center"/>
          </w:tcPr>
          <w:p w14:paraId="6E273F60" w14:textId="77777777" w:rsidR="002B0C19" w:rsidRPr="009E490C" w:rsidRDefault="0091417A" w:rsidP="00EA27BC">
            <w:pPr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麻糍埔</w:t>
            </w:r>
            <w:r w:rsidR="00016135" w:rsidRPr="009E490C">
              <w:rPr>
                <w:rFonts w:ascii="標楷體" w:eastAsia="標楷體" w:hAnsi="標楷體" w:hint="eastAsia"/>
                <w:sz w:val="28"/>
                <w:szCs w:val="28"/>
              </w:rPr>
              <w:t>考古</w:t>
            </w:r>
            <w:r w:rsidR="00F833B6" w:rsidRPr="009E490C">
              <w:rPr>
                <w:rFonts w:ascii="標楷體" w:eastAsia="標楷體" w:hAnsi="標楷體"/>
                <w:sz w:val="28"/>
                <w:szCs w:val="28"/>
              </w:rPr>
              <w:t>遺址</w:t>
            </w:r>
          </w:p>
        </w:tc>
      </w:tr>
      <w:tr w:rsidR="002B0C19" w:rsidRPr="009E490C" w14:paraId="7C983903" w14:textId="77777777" w:rsidTr="0009382F">
        <w:trPr>
          <w:trHeight w:val="565"/>
        </w:trPr>
        <w:tc>
          <w:tcPr>
            <w:tcW w:w="1822" w:type="dxa"/>
            <w:vAlign w:val="center"/>
          </w:tcPr>
          <w:p w14:paraId="79FFF67E" w14:textId="77777777" w:rsidR="002B0C19" w:rsidRPr="009E490C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種類</w:t>
            </w:r>
          </w:p>
        </w:tc>
        <w:tc>
          <w:tcPr>
            <w:tcW w:w="7358" w:type="dxa"/>
            <w:vAlign w:val="center"/>
          </w:tcPr>
          <w:p w14:paraId="6BA0382E" w14:textId="77777777" w:rsidR="002B0C19" w:rsidRPr="009E490C" w:rsidRDefault="00F833B6" w:rsidP="00EA27BC">
            <w:pPr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直轄市定考古遺址</w:t>
            </w:r>
          </w:p>
        </w:tc>
      </w:tr>
      <w:tr w:rsidR="002B0C19" w:rsidRPr="009E490C" w14:paraId="24643B77" w14:textId="77777777" w:rsidTr="0009382F">
        <w:tc>
          <w:tcPr>
            <w:tcW w:w="1822" w:type="dxa"/>
            <w:vAlign w:val="center"/>
          </w:tcPr>
          <w:p w14:paraId="76D0357A" w14:textId="77777777" w:rsidR="002B0C19" w:rsidRPr="009E490C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地址或位置</w:t>
            </w:r>
          </w:p>
        </w:tc>
        <w:tc>
          <w:tcPr>
            <w:tcW w:w="7358" w:type="dxa"/>
            <w:vAlign w:val="center"/>
          </w:tcPr>
          <w:p w14:paraId="2CA0803C" w14:textId="7A79651D" w:rsidR="002B0C19" w:rsidRPr="00ED49D5" w:rsidRDefault="00964BED" w:rsidP="00EA27BC">
            <w:pPr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位於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中市南屯區鎮平里及豐樂里，鄰近永順路、黎明路與環中路。</w:t>
            </w:r>
          </w:p>
        </w:tc>
      </w:tr>
      <w:tr w:rsidR="002B0C19" w:rsidRPr="009E490C" w14:paraId="77DD7D8A" w14:textId="77777777" w:rsidTr="0009382F">
        <w:tc>
          <w:tcPr>
            <w:tcW w:w="1822" w:type="dxa"/>
            <w:vAlign w:val="center"/>
          </w:tcPr>
          <w:p w14:paraId="344A0A84" w14:textId="77777777" w:rsidR="002B0C19" w:rsidRPr="009E490C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考古遺址及所</w:t>
            </w:r>
            <w:proofErr w:type="gramStart"/>
            <w:r w:rsidRPr="009E490C">
              <w:rPr>
                <w:rFonts w:ascii="標楷體" w:eastAsia="標楷體" w:hAnsi="標楷體"/>
                <w:sz w:val="28"/>
                <w:szCs w:val="28"/>
              </w:rPr>
              <w:t>定著</w:t>
            </w:r>
            <w:proofErr w:type="gramEnd"/>
            <w:r w:rsidRPr="009E490C">
              <w:rPr>
                <w:rFonts w:ascii="標楷體" w:eastAsia="標楷體" w:hAnsi="標楷體"/>
                <w:sz w:val="28"/>
                <w:szCs w:val="28"/>
              </w:rPr>
              <w:t>土地之範圍</w:t>
            </w:r>
          </w:p>
        </w:tc>
        <w:tc>
          <w:tcPr>
            <w:tcW w:w="7358" w:type="dxa"/>
            <w:vAlign w:val="center"/>
          </w:tcPr>
          <w:p w14:paraId="17822BF8" w14:textId="333E4A14" w:rsidR="00C811BC" w:rsidRPr="00ED49D5" w:rsidRDefault="00EA27BC" w:rsidP="00444244">
            <w:pPr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南屯區楓溪段37、38、39、40、41、42、43、44</w:t>
            </w:r>
            <w:r w:rsidR="00220BF5" w:rsidRPr="00ED49D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220BF5" w:rsidRPr="00ED49D5">
              <w:rPr>
                <w:rFonts w:ascii="標楷體" w:eastAsia="標楷體" w:hAnsi="標楷體"/>
                <w:sz w:val="28"/>
                <w:szCs w:val="28"/>
              </w:rPr>
              <w:t>248</w:t>
            </w:r>
            <w:r w:rsidR="00220BF5" w:rsidRPr="00ED49D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220BF5" w:rsidRPr="00ED49D5">
              <w:rPr>
                <w:rFonts w:ascii="標楷體" w:eastAsia="標楷體" w:hAnsi="標楷體"/>
                <w:sz w:val="28"/>
                <w:szCs w:val="28"/>
              </w:rPr>
              <w:t>254</w:t>
            </w:r>
            <w:r w:rsidR="00220BF5" w:rsidRPr="00ED49D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220BF5" w:rsidRPr="00ED49D5">
              <w:rPr>
                <w:rFonts w:ascii="標楷體" w:eastAsia="標楷體" w:hAnsi="標楷體"/>
                <w:sz w:val="28"/>
                <w:szCs w:val="28"/>
              </w:rPr>
              <w:t>363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364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365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366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地號。</w:t>
            </w:r>
          </w:p>
        </w:tc>
      </w:tr>
      <w:tr w:rsidR="004769F0" w:rsidRPr="009E490C" w14:paraId="619BFAF7" w14:textId="77777777" w:rsidTr="0009382F">
        <w:trPr>
          <w:trHeight w:val="1249"/>
        </w:trPr>
        <w:tc>
          <w:tcPr>
            <w:tcW w:w="1822" w:type="dxa"/>
            <w:vAlign w:val="center"/>
          </w:tcPr>
          <w:p w14:paraId="74F9A57B" w14:textId="10F11DB1" w:rsidR="004769F0" w:rsidRPr="009E490C" w:rsidRDefault="004769F0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考古遺址公告範圍圖</w:t>
            </w:r>
          </w:p>
        </w:tc>
        <w:tc>
          <w:tcPr>
            <w:tcW w:w="7358" w:type="dxa"/>
            <w:vAlign w:val="center"/>
          </w:tcPr>
          <w:p w14:paraId="284E5EEA" w14:textId="4F10994B" w:rsidR="004769F0" w:rsidRPr="004769F0" w:rsidRDefault="004769F0" w:rsidP="004769F0">
            <w:pPr>
              <w:spacing w:beforeLines="50" w:before="18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3864342E" wp14:editId="77329CA1">
                  <wp:extent cx="4495475" cy="2528197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8" t="10669" r="10670" b="3977"/>
                          <a:stretch/>
                        </pic:blipFill>
                        <pic:spPr bwMode="auto">
                          <a:xfrm>
                            <a:off x="0" y="0"/>
                            <a:ext cx="4495786" cy="2528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0C19" w:rsidRPr="009E490C" w14:paraId="3108B1E6" w14:textId="77777777" w:rsidTr="0009382F">
        <w:tc>
          <w:tcPr>
            <w:tcW w:w="1822" w:type="dxa"/>
            <w:vAlign w:val="center"/>
          </w:tcPr>
          <w:p w14:paraId="68F71994" w14:textId="77777777" w:rsidR="002B0C19" w:rsidRPr="009E490C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指定理由</w:t>
            </w:r>
          </w:p>
        </w:tc>
        <w:tc>
          <w:tcPr>
            <w:tcW w:w="7358" w:type="dxa"/>
            <w:vAlign w:val="center"/>
          </w:tcPr>
          <w:p w14:paraId="6A9D3627" w14:textId="77777777" w:rsidR="00964BED" w:rsidRPr="00977189" w:rsidRDefault="00964BED" w:rsidP="00A43648">
            <w:pPr>
              <w:pStyle w:val="a7"/>
              <w:numPr>
                <w:ilvl w:val="0"/>
                <w:numId w:val="2"/>
              </w:numPr>
              <w:ind w:leftChars="50" w:left="60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在文化發展脈絡中之定位及意義性：具有從營</w:t>
            </w:r>
            <w:proofErr w:type="gramStart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埔</w:t>
            </w:r>
            <w:proofErr w:type="gramEnd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文化</w:t>
            </w:r>
            <w:proofErr w:type="gramStart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至番仔園</w:t>
            </w:r>
            <w:proofErr w:type="gramEnd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文化早期發展歷程之特徵。</w:t>
            </w:r>
          </w:p>
          <w:p w14:paraId="2C336BE2" w14:textId="77777777" w:rsidR="00964BED" w:rsidRPr="00977189" w:rsidRDefault="00964BED" w:rsidP="00A43648">
            <w:pPr>
              <w:pStyle w:val="a7"/>
              <w:numPr>
                <w:ilvl w:val="0"/>
                <w:numId w:val="2"/>
              </w:numPr>
              <w:ind w:leftChars="50" w:left="60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在學術研究史上之意義性：為</w:t>
            </w:r>
            <w:proofErr w:type="gramStart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中盆地內之大型考古遺址，具聚落考古遺址研究意義。</w:t>
            </w:r>
          </w:p>
          <w:p w14:paraId="4BBE7E4A" w14:textId="77777777" w:rsidR="00964BED" w:rsidRPr="00977189" w:rsidRDefault="00964BED" w:rsidP="00A43648">
            <w:pPr>
              <w:pStyle w:val="a7"/>
              <w:numPr>
                <w:ilvl w:val="0"/>
                <w:numId w:val="2"/>
              </w:numPr>
              <w:ind w:leftChars="50" w:left="60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考古遺址文化堆積內涵之特殊性及豐富性：有豐富的史前遺留，</w:t>
            </w:r>
            <w:proofErr w:type="gramStart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具牛罵</w:t>
            </w:r>
            <w:proofErr w:type="gramEnd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頭、營</w:t>
            </w:r>
            <w:proofErr w:type="gramStart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埔</w:t>
            </w:r>
            <w:proofErr w:type="gramEnd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及番</w:t>
            </w:r>
            <w:proofErr w:type="gramStart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仔園3個</w:t>
            </w:r>
            <w:proofErr w:type="gramEnd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文化層。</w:t>
            </w:r>
          </w:p>
          <w:p w14:paraId="65FFB7C5" w14:textId="77777777" w:rsidR="00964BED" w:rsidRPr="00977189" w:rsidRDefault="00964BED" w:rsidP="00A43648">
            <w:pPr>
              <w:pStyle w:val="a7"/>
              <w:numPr>
                <w:ilvl w:val="0"/>
                <w:numId w:val="2"/>
              </w:numPr>
              <w:ind w:leftChars="50" w:left="60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同類型考古遺址數量之稀有性：</w:t>
            </w:r>
            <w:proofErr w:type="gramStart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中盆地內類似的考古遺址僅一、兩處。</w:t>
            </w:r>
          </w:p>
          <w:p w14:paraId="1E39E712" w14:textId="77777777" w:rsidR="00964BED" w:rsidRPr="00977189" w:rsidRDefault="00964BED" w:rsidP="00A43648">
            <w:pPr>
              <w:pStyle w:val="a7"/>
              <w:numPr>
                <w:ilvl w:val="0"/>
                <w:numId w:val="2"/>
              </w:numPr>
              <w:ind w:leftChars="50" w:left="60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考古遺址保存狀況之完整性：本考古遺址文化層堆積完整，保存良好。</w:t>
            </w:r>
          </w:p>
          <w:p w14:paraId="2E626399" w14:textId="77777777" w:rsidR="00964BED" w:rsidRPr="00977189" w:rsidRDefault="00964BED" w:rsidP="00A43648">
            <w:pPr>
              <w:pStyle w:val="a7"/>
              <w:numPr>
                <w:ilvl w:val="0"/>
                <w:numId w:val="2"/>
              </w:numPr>
              <w:ind w:leftChars="50" w:left="60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考古遺址供展示教育規劃之適當性：位於</w:t>
            </w:r>
            <w:proofErr w:type="gramStart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中都會區，交通便利，且本考古遺址所在用地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具公眾性</w:t>
            </w:r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，未來可考量作展示教育之規劃。</w:t>
            </w:r>
          </w:p>
          <w:p w14:paraId="0F93B80E" w14:textId="77777777" w:rsidR="002B0C19" w:rsidRPr="009E490C" w:rsidRDefault="00964BED" w:rsidP="00A43648">
            <w:pPr>
              <w:pStyle w:val="a7"/>
              <w:numPr>
                <w:ilvl w:val="0"/>
                <w:numId w:val="2"/>
              </w:numPr>
              <w:ind w:leftChars="50" w:left="60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具其他考古遺址價值者：保有原</w:t>
            </w:r>
            <w:proofErr w:type="gramStart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977189">
              <w:rPr>
                <w:rFonts w:ascii="標楷體" w:eastAsia="標楷體" w:hAnsi="標楷體" w:hint="eastAsia"/>
                <w:sz w:val="28"/>
                <w:szCs w:val="28"/>
              </w:rPr>
              <w:t>中盆地的自然環境。</w:t>
            </w:r>
          </w:p>
        </w:tc>
      </w:tr>
      <w:tr w:rsidR="002B0C19" w:rsidRPr="009E490C" w14:paraId="39A8B681" w14:textId="77777777" w:rsidTr="0009382F">
        <w:trPr>
          <w:trHeight w:val="728"/>
        </w:trPr>
        <w:tc>
          <w:tcPr>
            <w:tcW w:w="1822" w:type="dxa"/>
            <w:vAlign w:val="center"/>
          </w:tcPr>
          <w:p w14:paraId="359DA2F7" w14:textId="77777777" w:rsidR="002B0C19" w:rsidRPr="009E490C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lastRenderedPageBreak/>
              <w:t>法令依據</w:t>
            </w:r>
          </w:p>
        </w:tc>
        <w:tc>
          <w:tcPr>
            <w:tcW w:w="7358" w:type="dxa"/>
            <w:vAlign w:val="center"/>
          </w:tcPr>
          <w:p w14:paraId="7B81B279" w14:textId="194DC383" w:rsidR="002B0C19" w:rsidRPr="00ED49D5" w:rsidRDefault="00964BED" w:rsidP="00EA27BC">
            <w:pPr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依據</w:t>
            </w:r>
            <w:r w:rsidR="00464891" w:rsidRPr="00464891">
              <w:rPr>
                <w:rFonts w:ascii="標楷體" w:eastAsia="標楷體" w:hAnsi="標楷體" w:hint="eastAsia"/>
                <w:sz w:val="28"/>
                <w:szCs w:val="28"/>
              </w:rPr>
              <w:t>文化資產保存法第46條、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考古遺址指定及廢止審查辦法第5條</w:t>
            </w:r>
          </w:p>
        </w:tc>
      </w:tr>
      <w:tr w:rsidR="002B0C19" w:rsidRPr="009E490C" w14:paraId="2B2A8996" w14:textId="77777777" w:rsidTr="0009382F">
        <w:trPr>
          <w:trHeight w:val="728"/>
        </w:trPr>
        <w:tc>
          <w:tcPr>
            <w:tcW w:w="1822" w:type="dxa"/>
            <w:vAlign w:val="center"/>
          </w:tcPr>
          <w:p w14:paraId="186E5818" w14:textId="77777777" w:rsidR="002B0C19" w:rsidRPr="007C54A4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C54A4">
              <w:rPr>
                <w:rFonts w:ascii="標楷體" w:eastAsia="標楷體" w:hAnsi="標楷體"/>
                <w:sz w:val="28"/>
                <w:szCs w:val="28"/>
              </w:rPr>
              <w:t>公告日期</w:t>
            </w:r>
          </w:p>
        </w:tc>
        <w:tc>
          <w:tcPr>
            <w:tcW w:w="7358" w:type="dxa"/>
            <w:vAlign w:val="center"/>
          </w:tcPr>
          <w:p w14:paraId="5C365367" w14:textId="2D50A4FE" w:rsidR="002C4CD5" w:rsidRPr="00ED49D5" w:rsidRDefault="00016135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/>
                <w:sz w:val="28"/>
                <w:szCs w:val="28"/>
              </w:rPr>
              <w:t>201</w:t>
            </w:r>
            <w:r w:rsidR="00964BED" w:rsidRPr="00ED49D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="008941C0" w:rsidRPr="00ED49D5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964BED" w:rsidRPr="00ED49D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="00964BED" w:rsidRPr="00ED49D5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="008941C0" w:rsidRPr="00ED49D5">
              <w:rPr>
                <w:rFonts w:ascii="標楷體" w:eastAsia="標楷體" w:hAnsi="標楷體" w:hint="eastAsia"/>
                <w:sz w:val="28"/>
                <w:szCs w:val="28"/>
              </w:rPr>
              <w:t>、2014/06/1</w:t>
            </w:r>
            <w:r w:rsidR="006366C4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8941C0" w:rsidRPr="00ED49D5">
              <w:rPr>
                <w:rFonts w:ascii="標楷體" w:eastAsia="標楷體" w:hAnsi="標楷體" w:hint="eastAsia"/>
                <w:sz w:val="28"/>
                <w:szCs w:val="28"/>
              </w:rPr>
              <w:t>、2019/10/16、</w:t>
            </w:r>
            <w:r w:rsidR="009014B0">
              <w:rPr>
                <w:rFonts w:ascii="標楷體" w:eastAsia="標楷體" w:hAnsi="標楷體" w:hint="eastAsia"/>
                <w:sz w:val="28"/>
                <w:szCs w:val="28"/>
              </w:rPr>
              <w:t>2025/</w:t>
            </w:r>
            <w:r w:rsidR="00580BAA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9014B0">
              <w:rPr>
                <w:rFonts w:ascii="標楷體" w:eastAsia="標楷體" w:hAnsi="標楷體" w:hint="eastAsia"/>
                <w:sz w:val="28"/>
                <w:szCs w:val="28"/>
              </w:rPr>
              <w:t>7/</w:t>
            </w:r>
            <w:r w:rsidR="00580BAA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9014B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2B0C19" w:rsidRPr="009E490C" w14:paraId="4EDCE16C" w14:textId="77777777" w:rsidTr="0009382F">
        <w:trPr>
          <w:trHeight w:val="729"/>
        </w:trPr>
        <w:tc>
          <w:tcPr>
            <w:tcW w:w="1822" w:type="dxa"/>
            <w:vAlign w:val="center"/>
          </w:tcPr>
          <w:p w14:paraId="19ECF9F0" w14:textId="77777777" w:rsidR="002B0C19" w:rsidRPr="007C54A4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C54A4">
              <w:rPr>
                <w:rFonts w:ascii="標楷體" w:eastAsia="標楷體" w:hAnsi="標楷體"/>
                <w:sz w:val="28"/>
                <w:szCs w:val="28"/>
              </w:rPr>
              <w:t>公告文號</w:t>
            </w:r>
          </w:p>
        </w:tc>
        <w:tc>
          <w:tcPr>
            <w:tcW w:w="7358" w:type="dxa"/>
            <w:vAlign w:val="center"/>
          </w:tcPr>
          <w:p w14:paraId="333D39BD" w14:textId="41970C57" w:rsidR="008941C0" w:rsidRPr="00ED49D5" w:rsidRDefault="00964BED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府授文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資二字第1020011082號</w:t>
            </w:r>
            <w:r w:rsidR="008941C0" w:rsidRPr="00ED49D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="008941C0" w:rsidRPr="00ED49D5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府授文資遺字</w:t>
            </w:r>
            <w:proofErr w:type="gramEnd"/>
            <w:r w:rsidR="008941C0" w:rsidRPr="00ED49D5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第1030111354號、</w:t>
            </w:r>
            <w:proofErr w:type="gramStart"/>
            <w:r w:rsidR="008941C0" w:rsidRPr="00ED49D5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府授文資遺字</w:t>
            </w:r>
            <w:proofErr w:type="gramEnd"/>
            <w:r w:rsidR="008941C0" w:rsidRPr="00ED49D5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第10802392581號</w:t>
            </w:r>
            <w:r w:rsidR="008941C0" w:rsidRPr="00ED49D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="009014B0">
              <w:rPr>
                <w:rFonts w:ascii="標楷體" w:eastAsia="標楷體" w:hAnsi="標楷體" w:hint="eastAsia"/>
                <w:sz w:val="28"/>
                <w:szCs w:val="28"/>
              </w:rPr>
              <w:t>府授文資遺字</w:t>
            </w:r>
            <w:proofErr w:type="gramEnd"/>
            <w:r w:rsidR="009014B0">
              <w:rPr>
                <w:rFonts w:ascii="標楷體" w:eastAsia="標楷體" w:hAnsi="標楷體" w:hint="eastAsia"/>
                <w:sz w:val="28"/>
                <w:szCs w:val="28"/>
              </w:rPr>
              <w:t>第1140183811</w:t>
            </w:r>
            <w:r w:rsidR="00C1411F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9014B0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</w:tr>
      <w:tr w:rsidR="002B0C19" w:rsidRPr="009E490C" w14:paraId="70957FFB" w14:textId="77777777" w:rsidTr="0009382F">
        <w:tc>
          <w:tcPr>
            <w:tcW w:w="1822" w:type="dxa"/>
            <w:vAlign w:val="center"/>
          </w:tcPr>
          <w:p w14:paraId="0AC0DD4E" w14:textId="77777777" w:rsidR="002B0C19" w:rsidRPr="009E490C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考古遺址及所</w:t>
            </w:r>
            <w:proofErr w:type="gramStart"/>
            <w:r w:rsidRPr="009E490C">
              <w:rPr>
                <w:rFonts w:ascii="標楷體" w:eastAsia="標楷體" w:hAnsi="標楷體"/>
                <w:sz w:val="28"/>
                <w:szCs w:val="28"/>
              </w:rPr>
              <w:t>定著</w:t>
            </w:r>
            <w:proofErr w:type="gramEnd"/>
            <w:r w:rsidRPr="009E490C">
              <w:rPr>
                <w:rFonts w:ascii="標楷體" w:eastAsia="標楷體" w:hAnsi="標楷體"/>
                <w:sz w:val="28"/>
                <w:szCs w:val="28"/>
              </w:rPr>
              <w:t>土地所有人基本資料</w:t>
            </w:r>
          </w:p>
        </w:tc>
        <w:tc>
          <w:tcPr>
            <w:tcW w:w="7358" w:type="dxa"/>
            <w:vAlign w:val="center"/>
          </w:tcPr>
          <w:p w14:paraId="23F6B07C" w14:textId="18BE7D18" w:rsidR="00016135" w:rsidRPr="00ED49D5" w:rsidRDefault="00F833B6" w:rsidP="00EA27BC">
            <w:pPr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/>
                <w:sz w:val="28"/>
                <w:szCs w:val="28"/>
              </w:rPr>
              <w:t>身分</w:t>
            </w:r>
            <w:r w:rsidR="00920923" w:rsidRPr="00ED49D5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562F27" w:rsidRPr="00ED49D5">
              <w:rPr>
                <w:rFonts w:ascii="標楷體" w:eastAsia="標楷體" w:hAnsi="標楷體"/>
                <w:sz w:val="28"/>
                <w:szCs w:val="28"/>
              </w:rPr>
              <w:t>土地</w:t>
            </w:r>
            <w:r w:rsidR="00562F27" w:rsidRPr="00ED49D5">
              <w:rPr>
                <w:rFonts w:ascii="標楷體" w:eastAsia="標楷體" w:hAnsi="標楷體" w:hint="eastAsia"/>
                <w:sz w:val="28"/>
                <w:szCs w:val="28"/>
              </w:rPr>
              <w:t>所有</w:t>
            </w:r>
            <w:r w:rsidR="00562F27" w:rsidRPr="00ED49D5">
              <w:rPr>
                <w:rFonts w:ascii="標楷體" w:eastAsia="標楷體" w:hAnsi="標楷體"/>
                <w:sz w:val="28"/>
                <w:szCs w:val="28"/>
              </w:rPr>
              <w:t>人</w:t>
            </w:r>
          </w:p>
          <w:p w14:paraId="49DD52E6" w14:textId="124380C4" w:rsidR="00016135" w:rsidRPr="00ED49D5" w:rsidRDefault="00F833B6" w:rsidP="00EA27BC">
            <w:pPr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/>
                <w:sz w:val="28"/>
                <w:szCs w:val="28"/>
              </w:rPr>
              <w:t>公私有</w:t>
            </w:r>
            <w:r w:rsidR="00920923" w:rsidRPr="00ED49D5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562F27" w:rsidRPr="00ED49D5">
              <w:rPr>
                <w:rFonts w:ascii="標楷體" w:eastAsia="標楷體" w:hAnsi="標楷體" w:hint="eastAsia"/>
                <w:sz w:val="28"/>
                <w:szCs w:val="28"/>
              </w:rPr>
              <w:t>公有</w:t>
            </w:r>
          </w:p>
          <w:p w14:paraId="03084D98" w14:textId="4AA86B56" w:rsidR="002B0C19" w:rsidRPr="00ED49D5" w:rsidRDefault="00F833B6" w:rsidP="00EA27BC">
            <w:pPr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/>
                <w:sz w:val="28"/>
                <w:szCs w:val="28"/>
              </w:rPr>
              <w:t>姓名</w:t>
            </w:r>
            <w:r w:rsidR="00016135" w:rsidRPr="00ED49D5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名稱</w:t>
            </w:r>
            <w:r w:rsidR="00920923" w:rsidRPr="00ED49D5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562F27" w:rsidRPr="00ED49D5">
              <w:rPr>
                <w:rFonts w:ascii="標楷體" w:eastAsia="標楷體" w:hAnsi="標楷體" w:hint="eastAsia"/>
                <w:sz w:val="28"/>
                <w:szCs w:val="28"/>
              </w:rPr>
              <w:t>中華民國</w:t>
            </w:r>
            <w:r w:rsidR="00275FBA" w:rsidRPr="00ED49D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="00275FBA"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="00275FBA" w:rsidRPr="00ED49D5">
              <w:rPr>
                <w:rFonts w:ascii="標楷體" w:eastAsia="標楷體" w:hAnsi="標楷體" w:hint="eastAsia"/>
                <w:sz w:val="28"/>
                <w:szCs w:val="28"/>
              </w:rPr>
              <w:t>中市</w:t>
            </w:r>
            <w:r w:rsidR="00A756C0" w:rsidRPr="00ED49D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A756C0" w:rsidRPr="00A756C0">
              <w:rPr>
                <w:rFonts w:ascii="標楷體" w:eastAsia="標楷體" w:hAnsi="標楷體" w:hint="eastAsia"/>
                <w:sz w:val="28"/>
                <w:szCs w:val="28"/>
              </w:rPr>
              <w:t>國營臺灣鐵路股份有限公司</w:t>
            </w:r>
          </w:p>
        </w:tc>
      </w:tr>
      <w:tr w:rsidR="00ED7B08" w:rsidRPr="009E490C" w14:paraId="16E5BFDD" w14:textId="77777777" w:rsidTr="0009382F">
        <w:tc>
          <w:tcPr>
            <w:tcW w:w="1822" w:type="dxa"/>
            <w:vAlign w:val="center"/>
          </w:tcPr>
          <w:p w14:paraId="325BB021" w14:textId="77777777" w:rsidR="00ED7B08" w:rsidRPr="009E490C" w:rsidRDefault="00ED7B08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考古遺址及所</w:t>
            </w:r>
            <w:proofErr w:type="gramStart"/>
            <w:r w:rsidRPr="009E490C">
              <w:rPr>
                <w:rFonts w:ascii="標楷體" w:eastAsia="標楷體" w:hAnsi="標楷體"/>
                <w:sz w:val="28"/>
                <w:szCs w:val="28"/>
              </w:rPr>
              <w:t>定著</w:t>
            </w:r>
            <w:proofErr w:type="gramEnd"/>
            <w:r w:rsidRPr="009E490C">
              <w:rPr>
                <w:rFonts w:ascii="標楷體" w:eastAsia="標楷體" w:hAnsi="標楷體"/>
                <w:sz w:val="28"/>
                <w:szCs w:val="28"/>
              </w:rPr>
              <w:t>土地</w:t>
            </w:r>
            <w:r w:rsidRPr="009E490C">
              <w:rPr>
                <w:rFonts w:ascii="標楷體" w:eastAsia="標楷體" w:hAnsi="標楷體" w:hint="eastAsia"/>
                <w:sz w:val="28"/>
                <w:szCs w:val="28"/>
              </w:rPr>
              <w:t>使用人</w:t>
            </w:r>
            <w:r w:rsidRPr="009E490C">
              <w:rPr>
                <w:rFonts w:ascii="標楷體" w:eastAsia="標楷體" w:hAnsi="標楷體"/>
                <w:sz w:val="28"/>
                <w:szCs w:val="28"/>
              </w:rPr>
              <w:t>基本資料</w:t>
            </w:r>
          </w:p>
        </w:tc>
        <w:tc>
          <w:tcPr>
            <w:tcW w:w="7358" w:type="dxa"/>
            <w:vAlign w:val="center"/>
          </w:tcPr>
          <w:p w14:paraId="0F938DFA" w14:textId="41663433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/>
                <w:sz w:val="28"/>
                <w:szCs w:val="28"/>
              </w:rPr>
              <w:t>身分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土地</w:t>
            </w:r>
            <w:r w:rsidR="00DC1A09" w:rsidRPr="00ED49D5">
              <w:rPr>
                <w:rFonts w:ascii="標楷體" w:eastAsia="標楷體" w:hAnsi="標楷體" w:hint="eastAsia"/>
                <w:sz w:val="28"/>
                <w:szCs w:val="28"/>
              </w:rPr>
              <w:t>使用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人</w:t>
            </w:r>
          </w:p>
          <w:p w14:paraId="2ABA6A57" w14:textId="77777777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/>
                <w:sz w:val="28"/>
                <w:szCs w:val="28"/>
              </w:rPr>
              <w:t>公私有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：公有</w:t>
            </w:r>
          </w:p>
          <w:p w14:paraId="4C8E6020" w14:textId="77777777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/>
                <w:sz w:val="28"/>
                <w:szCs w:val="28"/>
              </w:rPr>
              <w:t>姓名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名稱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/聯絡電話/地址：</w:t>
            </w:r>
          </w:p>
          <w:p w14:paraId="0D0A8145" w14:textId="77777777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財政部國有財產署（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02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2771-8121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/臺北市中正區愛國西路2號）</w:t>
            </w:r>
          </w:p>
          <w:p w14:paraId="670DFF24" w14:textId="18C77AD8" w:rsidR="00D36EFB" w:rsidRPr="00ED49D5" w:rsidRDefault="00350817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0817">
              <w:rPr>
                <w:rFonts w:ascii="標楷體" w:eastAsia="標楷體" w:hAnsi="標楷體" w:hint="eastAsia"/>
                <w:sz w:val="28"/>
                <w:szCs w:val="28"/>
              </w:rPr>
              <w:t>國營臺灣鐵路股份有限公司</w:t>
            </w:r>
            <w:r w:rsidR="00D36EFB" w:rsidRPr="00ED49D5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D36EFB" w:rsidRPr="00ED49D5">
              <w:rPr>
                <w:rFonts w:ascii="標楷體" w:eastAsia="標楷體" w:hAnsi="標楷體"/>
                <w:sz w:val="28"/>
                <w:szCs w:val="28"/>
              </w:rPr>
              <w:t>02</w:t>
            </w:r>
            <w:r w:rsidR="00D36EFB" w:rsidRPr="00ED49D5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D36EFB" w:rsidRPr="00ED49D5">
              <w:rPr>
                <w:rFonts w:ascii="標楷體" w:eastAsia="標楷體" w:hAnsi="標楷體"/>
                <w:sz w:val="28"/>
                <w:szCs w:val="28"/>
              </w:rPr>
              <w:t>2381-5226</w:t>
            </w:r>
            <w:r w:rsidR="00D36EFB" w:rsidRPr="00ED49D5">
              <w:rPr>
                <w:rFonts w:ascii="標楷體" w:eastAsia="標楷體" w:hAnsi="標楷體" w:hint="eastAsia"/>
                <w:sz w:val="28"/>
                <w:szCs w:val="28"/>
              </w:rPr>
              <w:t>/臺北市中正區北平西路3號）</w:t>
            </w:r>
          </w:p>
          <w:p w14:paraId="1F02086F" w14:textId="2152D4B9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中市政府地政局（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04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2221-8558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中市西區三民路一段158號6樓）</w:t>
            </w:r>
          </w:p>
          <w:p w14:paraId="2C0A4392" w14:textId="77777777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中市政府建設局（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04-2228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9111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中市西屯區臺灣大道三段99號）</w:t>
            </w:r>
          </w:p>
          <w:p w14:paraId="20CF0930" w14:textId="77777777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中市政府教育局（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04-2228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9111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中市豐原區陽明街36號）</w:t>
            </w:r>
          </w:p>
          <w:p w14:paraId="41A0456A" w14:textId="77777777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中市政府交通局（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04-2228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9111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中市西區民權路101號）</w:t>
            </w:r>
          </w:p>
          <w:p w14:paraId="3C93B838" w14:textId="77777777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中市生命禮儀管理處（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04-2233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4145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中市北區崇德路一段50號）</w:t>
            </w:r>
          </w:p>
          <w:p w14:paraId="1F8A4780" w14:textId="0A0F057A" w:rsidR="00B44F43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中市停車管理處（04-2225-8160/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中市西區民權路101號）</w:t>
            </w:r>
          </w:p>
        </w:tc>
      </w:tr>
      <w:tr w:rsidR="00D36EFB" w:rsidRPr="009E490C" w14:paraId="41874C09" w14:textId="77777777" w:rsidTr="0009382F">
        <w:tc>
          <w:tcPr>
            <w:tcW w:w="1822" w:type="dxa"/>
            <w:vAlign w:val="center"/>
          </w:tcPr>
          <w:p w14:paraId="06FE3AE9" w14:textId="77777777" w:rsidR="00D36EFB" w:rsidRPr="009E490C" w:rsidRDefault="00D36EFB" w:rsidP="00D36EF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考古遺址及所</w:t>
            </w:r>
            <w:proofErr w:type="gramStart"/>
            <w:r w:rsidRPr="009E490C">
              <w:rPr>
                <w:rFonts w:ascii="標楷體" w:eastAsia="標楷體" w:hAnsi="標楷體"/>
                <w:sz w:val="28"/>
                <w:szCs w:val="28"/>
              </w:rPr>
              <w:t>定著</w:t>
            </w:r>
            <w:proofErr w:type="gramEnd"/>
            <w:r w:rsidRPr="009E490C">
              <w:rPr>
                <w:rFonts w:ascii="標楷體" w:eastAsia="標楷體" w:hAnsi="標楷體"/>
                <w:sz w:val="28"/>
                <w:szCs w:val="28"/>
              </w:rPr>
              <w:t>土地</w:t>
            </w:r>
            <w:r w:rsidRPr="009E490C">
              <w:rPr>
                <w:rFonts w:ascii="標楷體" w:eastAsia="標楷體" w:hAnsi="標楷體" w:hint="eastAsia"/>
                <w:sz w:val="28"/>
                <w:szCs w:val="28"/>
              </w:rPr>
              <w:t>管理人</w:t>
            </w:r>
            <w:r w:rsidRPr="009E490C">
              <w:rPr>
                <w:rFonts w:ascii="標楷體" w:eastAsia="標楷體" w:hAnsi="標楷體"/>
                <w:sz w:val="28"/>
                <w:szCs w:val="28"/>
              </w:rPr>
              <w:t>基本資料</w:t>
            </w:r>
          </w:p>
        </w:tc>
        <w:tc>
          <w:tcPr>
            <w:tcW w:w="7358" w:type="dxa"/>
            <w:vAlign w:val="center"/>
          </w:tcPr>
          <w:p w14:paraId="60F374F1" w14:textId="16CA40B6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/>
                <w:sz w:val="28"/>
                <w:szCs w:val="28"/>
              </w:rPr>
              <w:t>身分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土地</w:t>
            </w:r>
            <w:r w:rsidR="00DC1A09" w:rsidRPr="00ED49D5">
              <w:rPr>
                <w:rFonts w:ascii="標楷體" w:eastAsia="標楷體" w:hAnsi="標楷體" w:hint="eastAsia"/>
                <w:sz w:val="28"/>
                <w:szCs w:val="28"/>
              </w:rPr>
              <w:t>管理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人</w:t>
            </w:r>
          </w:p>
          <w:p w14:paraId="76DA1983" w14:textId="77777777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/>
                <w:sz w:val="28"/>
                <w:szCs w:val="28"/>
              </w:rPr>
              <w:t>公私有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：公有</w:t>
            </w:r>
          </w:p>
          <w:p w14:paraId="2811C03C" w14:textId="77777777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/>
                <w:sz w:val="28"/>
                <w:szCs w:val="28"/>
              </w:rPr>
              <w:t>姓名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名稱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/聯絡電話/地址：</w:t>
            </w:r>
          </w:p>
          <w:p w14:paraId="4C088B33" w14:textId="77777777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財政部國有財產署（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02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2771-8121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/臺北市中正區愛國西路2號）</w:t>
            </w:r>
          </w:p>
          <w:p w14:paraId="7722EC43" w14:textId="77777777" w:rsidR="00350817" w:rsidRPr="00ED49D5" w:rsidRDefault="00350817" w:rsidP="00350817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0817">
              <w:rPr>
                <w:rFonts w:ascii="標楷體" w:eastAsia="標楷體" w:hAnsi="標楷體" w:hint="eastAsia"/>
                <w:sz w:val="28"/>
                <w:szCs w:val="28"/>
              </w:rPr>
              <w:t>國營臺灣鐵路股份有限公司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02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2381-5226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/臺北市中正區北平西路3號）</w:t>
            </w:r>
          </w:p>
          <w:p w14:paraId="307B4901" w14:textId="58C3FC60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中市政府地政局（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04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2221-8558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中市西區三民路一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段158號6樓）</w:t>
            </w:r>
          </w:p>
          <w:p w14:paraId="04AC8834" w14:textId="664748A5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中市政府建設局（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04-2228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9111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中市西屯區臺灣大道三段99號）</w:t>
            </w:r>
          </w:p>
          <w:p w14:paraId="69F1E863" w14:textId="57BAE178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中市政府教育局（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04-2228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9111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中市豐原區陽明街36號）</w:t>
            </w:r>
          </w:p>
          <w:p w14:paraId="006D1255" w14:textId="37689847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中市政府交通局（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04-2228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9111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中市西區民權路101號）</w:t>
            </w:r>
          </w:p>
          <w:p w14:paraId="7364FDB9" w14:textId="42A6B3E9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中市生命禮儀管理處（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04-2233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4145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中市北區崇德路一段50號）</w:t>
            </w:r>
          </w:p>
          <w:p w14:paraId="7F6ADC03" w14:textId="1050BC80" w:rsidR="00D36EFB" w:rsidRPr="00ED49D5" w:rsidRDefault="00D36EFB" w:rsidP="009B3F0A">
            <w:pPr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中市停車管理處（04-2225-8160/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中市西區民權路101號）</w:t>
            </w:r>
          </w:p>
        </w:tc>
      </w:tr>
      <w:tr w:rsidR="002B0C19" w:rsidRPr="009E490C" w14:paraId="7CC99926" w14:textId="77777777" w:rsidTr="0009382F">
        <w:tc>
          <w:tcPr>
            <w:tcW w:w="1822" w:type="dxa"/>
            <w:vAlign w:val="center"/>
          </w:tcPr>
          <w:p w14:paraId="7E7CD34D" w14:textId="77777777" w:rsidR="002B0C19" w:rsidRPr="009E490C" w:rsidRDefault="0091417A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1417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考古遺址之文化意義</w:t>
            </w:r>
          </w:p>
        </w:tc>
        <w:tc>
          <w:tcPr>
            <w:tcW w:w="7358" w:type="dxa"/>
            <w:vAlign w:val="center"/>
          </w:tcPr>
          <w:p w14:paraId="15C32F9B" w14:textId="77777777" w:rsidR="009412C6" w:rsidRDefault="009412C6" w:rsidP="009B3F0A">
            <w:pPr>
              <w:pStyle w:val="a7"/>
              <w:numPr>
                <w:ilvl w:val="0"/>
                <w:numId w:val="6"/>
              </w:numPr>
              <w:ind w:leftChars="50" w:left="60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麻糍埔遺址內發現南屯區最早階段的史前文化為距今約</w:t>
            </w:r>
            <w:r w:rsidRPr="009412C6">
              <w:rPr>
                <w:rFonts w:ascii="標楷體" w:eastAsia="標楷體" w:hAnsi="標楷體"/>
                <w:sz w:val="28"/>
                <w:szCs w:val="28"/>
              </w:rPr>
              <w:t>3000</w:t>
            </w:r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年前的牛罵頭文化，但出現少量的牛罵頭遺物分布在麻糍埔Ｉ和麻糍埔Π的最下層，有的已遭洪氾破壞，因此遺留在探坑剖面中並非完整，而是偶而可見在礫石層與青灰色河砂層之上。</w:t>
            </w:r>
          </w:p>
          <w:p w14:paraId="7C05FFE2" w14:textId="330CD9B1" w:rsidR="009412C6" w:rsidRPr="00ED49D5" w:rsidRDefault="009412C6" w:rsidP="009B3F0A">
            <w:pPr>
              <w:pStyle w:val="a7"/>
              <w:numPr>
                <w:ilvl w:val="0"/>
                <w:numId w:val="6"/>
              </w:numPr>
              <w:ind w:leftChars="50" w:left="60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麻糍埔番仔園文化層分佈顯示距今</w:t>
            </w:r>
            <w:r w:rsidRPr="009412C6">
              <w:rPr>
                <w:rFonts w:ascii="標楷體" w:eastAsia="標楷體" w:hAnsi="標楷體"/>
                <w:sz w:val="28"/>
                <w:szCs w:val="28"/>
              </w:rPr>
              <w:t>1000</w:t>
            </w:r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到</w:t>
            </w:r>
            <w:r w:rsidRPr="009412C6">
              <w:rPr>
                <w:rFonts w:ascii="標楷體" w:eastAsia="標楷體" w:hAnsi="標楷體"/>
                <w:sz w:val="28"/>
                <w:szCs w:val="28"/>
              </w:rPr>
              <w:t>1600</w:t>
            </w:r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年間，與惠來遺址番仔園文化層年代相近。麻糍埔遺址陶器特色為灰胎細砂陶，陶器類型多，包括罐形器、缽形器、瓢形器、缸形器、瓶形器、圈足、杯、陶紡輪、陶環、陶珠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及陶容器附件陶蓋、陶蓋鈕及陶把等，其中灰黑細砂小口鼓腹罐形器由頸至腹有一平</w:t>
            </w:r>
            <w:r w:rsidR="00451BC9"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的製法值得注意，此外不少瓶形器及儲存食物用的大缸形器均在惠來遺址亦罕見。石器方面，本遺址出現完整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的網墜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，在惠來遺址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番仔園文化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層則無。今後對麻糍埔遺址之研究，有助於探討大肚王之跨部落聯盟如何影響</w:t>
            </w:r>
            <w:r w:rsidR="00ED49D5"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中平原南側、八卦台地、彰化平原族群之互動。</w:t>
            </w:r>
          </w:p>
          <w:p w14:paraId="0D36723F" w14:textId="08ED5D0D" w:rsidR="002B0C19" w:rsidRPr="009E490C" w:rsidRDefault="009412C6" w:rsidP="009B3F0A">
            <w:pPr>
              <w:pStyle w:val="a7"/>
              <w:numPr>
                <w:ilvl w:val="0"/>
                <w:numId w:val="6"/>
              </w:numPr>
              <w:ind w:leftChars="50" w:left="60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而於麻糍埔遺址發現的營埔文化年代距今約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2300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年</w:t>
            </w:r>
            <w:r w:rsidRPr="00ED49D5">
              <w:rPr>
                <w:rFonts w:ascii="Cambria Math" w:eastAsia="標楷體" w:hAnsi="Cambria Math" w:cs="Cambria Math"/>
                <w:sz w:val="28"/>
                <w:szCs w:val="28"/>
              </w:rPr>
              <w:t>∼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2700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年，文化層厚度約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130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公分，陶器有鼎型器、束腰罐、豆型器、罐型器、缽型器、帶</w:t>
            </w:r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流罐等。石器有石刀、石鋤、石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錛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、石錘、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網墜、砥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石、箭鏃等農</w:t>
            </w:r>
            <w:r w:rsidR="00381304">
              <w:rPr>
                <w:rFonts w:ascii="標楷體" w:eastAsia="標楷體" w:hAnsi="標楷體" w:hint="eastAsia"/>
                <w:sz w:val="28"/>
                <w:szCs w:val="28"/>
              </w:rPr>
              <w:t>耕</w:t>
            </w:r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與漁獵用具以及少量玉飾品。於</w:t>
            </w:r>
            <w:r w:rsidRPr="009412C6">
              <w:rPr>
                <w:rFonts w:ascii="標楷體" w:eastAsia="標楷體" w:hAnsi="標楷體"/>
                <w:sz w:val="28"/>
                <w:szCs w:val="28"/>
              </w:rPr>
              <w:t>312</w:t>
            </w:r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平方公尺發掘範圍內，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陶獸足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出土量達</w:t>
            </w:r>
            <w:r w:rsidRPr="009412C6">
              <w:rPr>
                <w:rFonts w:ascii="標楷體" w:eastAsia="標楷體" w:hAnsi="標楷體"/>
                <w:sz w:val="28"/>
                <w:szCs w:val="28"/>
              </w:rPr>
              <w:t>150</w:t>
            </w:r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隻，經過室內修復後，為完整具三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獸足之侈口鼎型器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；由於大量的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鼎型器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出土，不排除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鼎型器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是當時日常生活用陶器類型之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。在發掘現象方面，先民利用自然地勢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作為灰坑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，並於其中發現數個由礫石排列組成的結構現象，周邊亦發</w:t>
            </w:r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現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小型疑似引水溝渠，對比目前已知之營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埔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時期史前人活動遺留屬罕見，因此本遺址對於營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埔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文化的研究，極具有價值與重要意涵。</w:t>
            </w:r>
          </w:p>
        </w:tc>
      </w:tr>
      <w:tr w:rsidR="002B0C19" w:rsidRPr="009E490C" w14:paraId="08D5500A" w14:textId="77777777" w:rsidTr="0009382F">
        <w:tc>
          <w:tcPr>
            <w:tcW w:w="1822" w:type="dxa"/>
            <w:vAlign w:val="center"/>
          </w:tcPr>
          <w:p w14:paraId="5D0544D5" w14:textId="77777777" w:rsidR="002B0C19" w:rsidRPr="009E490C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lastRenderedPageBreak/>
              <w:t>考古遺址之歷史沿革</w:t>
            </w:r>
          </w:p>
        </w:tc>
        <w:tc>
          <w:tcPr>
            <w:tcW w:w="7358" w:type="dxa"/>
            <w:vAlign w:val="center"/>
          </w:tcPr>
          <w:p w14:paraId="2E2E8D4D" w14:textId="72FBC2B0" w:rsidR="009412C6" w:rsidRPr="00ED49D5" w:rsidRDefault="009412C6" w:rsidP="009B3F0A">
            <w:pPr>
              <w:pStyle w:val="a7"/>
              <w:numPr>
                <w:ilvl w:val="0"/>
                <w:numId w:val="7"/>
              </w:numPr>
              <w:ind w:leftChars="50" w:left="60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412C6">
              <w:rPr>
                <w:rFonts w:ascii="標楷體" w:eastAsia="標楷體" w:hAnsi="標楷體"/>
                <w:sz w:val="28"/>
                <w:szCs w:val="28"/>
              </w:rPr>
              <w:t>1997</w:t>
            </w:r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年南屯文化工作隊在豐樂段地號</w:t>
            </w:r>
            <w:r w:rsidRPr="009412C6">
              <w:rPr>
                <w:rFonts w:ascii="標楷體" w:eastAsia="標楷體" w:hAnsi="標楷體"/>
                <w:sz w:val="28"/>
                <w:szCs w:val="28"/>
              </w:rPr>
              <w:t>1191</w:t>
            </w:r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－</w:t>
            </w:r>
            <w:r w:rsidRPr="009412C6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附近地表發現橙色、灰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黑色夾砂陶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磨製石刀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石器殘件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，當時命名為麻糍埔遺址（劉益昌</w:t>
            </w:r>
            <w:r w:rsidRPr="00ED49D5">
              <w:rPr>
                <w:rFonts w:ascii="標楷體" w:eastAsia="標楷體" w:hAnsi="標楷體"/>
                <w:sz w:val="28"/>
                <w:szCs w:val="28"/>
              </w:rPr>
              <w:t>1997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proofErr w:type="gramStart"/>
            <w:r w:rsidR="00ED49D5"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中縣考古遺址資料表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4AEF885B" w14:textId="200647C0" w:rsidR="009412C6" w:rsidRPr="00ED49D5" w:rsidRDefault="009412C6" w:rsidP="009B3F0A">
            <w:pPr>
              <w:pStyle w:val="a7"/>
              <w:numPr>
                <w:ilvl w:val="0"/>
                <w:numId w:val="7"/>
              </w:numPr>
              <w:ind w:leftChars="50" w:left="60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國立自然科學博物館團隊於民國</w:t>
            </w:r>
            <w:r w:rsidR="00451BC9" w:rsidRPr="00ED49D5">
              <w:rPr>
                <w:rFonts w:ascii="標楷體" w:eastAsia="標楷體" w:hAnsi="標楷體" w:hint="eastAsia"/>
                <w:sz w:val="28"/>
                <w:szCs w:val="28"/>
              </w:rPr>
              <w:t>2003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年3月3日至13日，曾在豐樂里楓樂巷8－1號陳宅附近地號1196－2的空地開P1坑，接著在徵得地主同意後發掘豐樂段地號1191－5農田挖掘P2、P3坑，同時進行數百公尺範圍內抽樣鑽探與附近地區地表採集。</w:t>
            </w:r>
          </w:p>
          <w:p w14:paraId="3781207D" w14:textId="22310F00" w:rsidR="002B0C19" w:rsidRDefault="009412C6" w:rsidP="009B3F0A">
            <w:pPr>
              <w:pStyle w:val="a7"/>
              <w:numPr>
                <w:ilvl w:val="0"/>
                <w:numId w:val="7"/>
              </w:numPr>
              <w:ind w:leftChars="50" w:left="60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民國</w:t>
            </w:r>
            <w:r w:rsidR="00451BC9" w:rsidRPr="00ED49D5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451BC9" w:rsidRPr="00ED49D5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年起，國立自然科學博物館團隊受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中市政府委託，在第13期市地重劃第一至四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標區基地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之範圍為主，首先進行全面地表調查遺物分</w:t>
            </w:r>
            <w:r w:rsidR="004C7EAA" w:rsidRPr="00ED49D5">
              <w:rPr>
                <w:rFonts w:ascii="標楷體" w:eastAsia="標楷體" w:hAnsi="標楷體" w:hint="eastAsia"/>
                <w:sz w:val="28"/>
                <w:szCs w:val="28"/>
              </w:rPr>
              <w:t>布</w:t>
            </w: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範圍，</w:t>
            </w:r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初步理解目前遺址地表遺物之分布概況。為了進一步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釐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清基地是否具有文化層以及分布概況，也針對基地範圍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全區依地表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情形進行抽樣人工淺層地層鑽探取得</w:t>
            </w:r>
            <w:proofErr w:type="gramStart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地層土芯鑽探</w:t>
            </w:r>
            <w:proofErr w:type="gramEnd"/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，鑽探以補充文化層分布狀態，並取得地層堆積資訊。</w:t>
            </w:r>
          </w:p>
          <w:p w14:paraId="624EEC8A" w14:textId="5287003A" w:rsidR="00AB3412" w:rsidRPr="00AB3412" w:rsidRDefault="00A43648" w:rsidP="00AB3412">
            <w:pPr>
              <w:pStyle w:val="a7"/>
              <w:numPr>
                <w:ilvl w:val="0"/>
                <w:numId w:val="7"/>
              </w:numPr>
              <w:ind w:leftChars="50" w:left="600" w:rightChars="50" w:righ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412C6">
              <w:rPr>
                <w:rFonts w:ascii="標楷體" w:eastAsia="標楷體" w:hAnsi="標楷體" w:hint="eastAsia"/>
                <w:sz w:val="28"/>
                <w:szCs w:val="28"/>
              </w:rPr>
              <w:t>第13期市地重劃</w:t>
            </w:r>
            <w:r w:rsidR="00DC1A09">
              <w:rPr>
                <w:rFonts w:ascii="標楷體" w:eastAsia="標楷體" w:hAnsi="標楷體" w:hint="eastAsia"/>
                <w:sz w:val="28"/>
                <w:szCs w:val="28"/>
              </w:rPr>
              <w:t>工程</w:t>
            </w:r>
            <w:proofErr w:type="gramStart"/>
            <w:r w:rsidR="00DC1A09">
              <w:rPr>
                <w:rFonts w:ascii="標楷體" w:eastAsia="標楷體" w:hAnsi="標楷體" w:hint="eastAsia"/>
                <w:sz w:val="28"/>
                <w:szCs w:val="28"/>
              </w:rPr>
              <w:t>期間，</w:t>
            </w:r>
            <w:proofErr w:type="gramEnd"/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數次</w:t>
            </w:r>
            <w:r w:rsidR="00C74B5D">
              <w:rPr>
                <w:rFonts w:ascii="標楷體" w:eastAsia="標楷體" w:hAnsi="標楷體" w:hint="eastAsia"/>
                <w:sz w:val="28"/>
                <w:szCs w:val="28"/>
              </w:rPr>
              <w:t>於重劃區內進行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考古工作：</w:t>
            </w:r>
            <w:r w:rsidR="00451BC9">
              <w:rPr>
                <w:rFonts w:ascii="標楷體" w:eastAsia="標楷體" w:hAnsi="標楷體" w:hint="eastAsia"/>
                <w:sz w:val="28"/>
                <w:szCs w:val="28"/>
              </w:rPr>
              <w:t>2014</w:t>
            </w:r>
            <w:r w:rsidR="00BA0046" w:rsidRPr="00BA0046">
              <w:rPr>
                <w:rFonts w:ascii="標楷體" w:eastAsia="標楷體" w:hAnsi="標楷體" w:hint="eastAsia"/>
                <w:sz w:val="28"/>
                <w:szCs w:val="28"/>
              </w:rPr>
              <w:t>年間</w:t>
            </w:r>
            <w:r w:rsidR="00BA0046"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r w:rsidR="00BA0046" w:rsidRPr="00BA0046">
              <w:rPr>
                <w:rFonts w:ascii="標楷體" w:eastAsia="標楷體" w:hAnsi="標楷體" w:hint="eastAsia"/>
                <w:sz w:val="28"/>
                <w:szCs w:val="28"/>
              </w:rPr>
              <w:t>顏廷伃女士進行「</w:t>
            </w:r>
            <w:r w:rsidR="00BA0046" w:rsidRPr="00BA0046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BA004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BA0046" w:rsidRPr="00BA0046">
              <w:rPr>
                <w:rFonts w:ascii="標楷體" w:eastAsia="標楷體" w:hAnsi="標楷體" w:hint="eastAsia"/>
                <w:sz w:val="28"/>
                <w:szCs w:val="28"/>
              </w:rPr>
              <w:t>期第</w:t>
            </w:r>
            <w:r w:rsidR="00BA0046" w:rsidRPr="00BA0046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BA0046" w:rsidRPr="00BA0046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BA0046" w:rsidRPr="00BA0046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="00BA0046" w:rsidRPr="00BA0046">
              <w:rPr>
                <w:rFonts w:ascii="標楷體" w:eastAsia="標楷體" w:hAnsi="標楷體" w:hint="eastAsia"/>
                <w:sz w:val="28"/>
                <w:szCs w:val="28"/>
              </w:rPr>
              <w:t>標工程遺址監看」，</w:t>
            </w:r>
            <w:r w:rsidR="00451BC9">
              <w:rPr>
                <w:rFonts w:ascii="標楷體" w:eastAsia="標楷體" w:hAnsi="標楷體" w:hint="eastAsia"/>
                <w:sz w:val="28"/>
                <w:szCs w:val="28"/>
              </w:rPr>
              <w:t>2016</w:t>
            </w:r>
            <w:r w:rsidR="00BA0046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451BC9">
              <w:rPr>
                <w:rFonts w:ascii="標楷體" w:eastAsia="標楷體" w:hAnsi="標楷體" w:hint="eastAsia"/>
                <w:sz w:val="28"/>
                <w:szCs w:val="28"/>
              </w:rPr>
              <w:t>2022</w:t>
            </w:r>
            <w:r w:rsidR="00BA0046">
              <w:rPr>
                <w:rFonts w:ascii="標楷體" w:eastAsia="標楷體" w:hAnsi="標楷體" w:hint="eastAsia"/>
                <w:sz w:val="28"/>
                <w:szCs w:val="28"/>
              </w:rPr>
              <w:t>年由國立成功大學進行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="00651B00" w:rsidRPr="00651B00">
              <w:rPr>
                <w:rFonts w:ascii="標楷體" w:eastAsia="標楷體" w:hAnsi="標楷體" w:hint="eastAsia"/>
                <w:sz w:val="28"/>
                <w:szCs w:val="28"/>
              </w:rPr>
              <w:t>臺中市</w:t>
            </w:r>
            <w:r w:rsidR="00651B00" w:rsidRPr="00651B00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="00651B00" w:rsidRPr="00651B00">
              <w:rPr>
                <w:rFonts w:ascii="標楷體" w:eastAsia="標楷體" w:hAnsi="標楷體" w:hint="eastAsia"/>
                <w:sz w:val="28"/>
                <w:szCs w:val="28"/>
              </w:rPr>
              <w:t>期重劃區第一、二、四標工區涉及麻糍埔暨番婆庄遺址雨污下水道搶救發掘計畫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」，</w:t>
            </w:r>
            <w:r w:rsidR="00451BC9">
              <w:rPr>
                <w:rFonts w:ascii="標楷體" w:eastAsia="標楷體" w:hAnsi="標楷體" w:hint="eastAsia"/>
                <w:sz w:val="28"/>
                <w:szCs w:val="28"/>
              </w:rPr>
              <w:t>2016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451BC9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451BC9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年由</w:t>
            </w:r>
            <w:r w:rsidR="00BA0046">
              <w:rPr>
                <w:rFonts w:ascii="標楷體" w:eastAsia="標楷體" w:hAnsi="標楷體" w:hint="eastAsia"/>
                <w:sz w:val="28"/>
                <w:szCs w:val="28"/>
              </w:rPr>
              <w:t>國立自然科學博物館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進行「</w:t>
            </w:r>
            <w:r w:rsidR="00651B00" w:rsidRPr="00651B00">
              <w:rPr>
                <w:rFonts w:ascii="標楷體" w:eastAsia="標楷體" w:hAnsi="標楷體" w:hint="eastAsia"/>
                <w:sz w:val="28"/>
                <w:szCs w:val="28"/>
              </w:rPr>
              <w:t>臺中市13期重劃區第一、二、三、四標工區雨污水下水道施工監看計畫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」，另由庶</w:t>
            </w:r>
            <w:r w:rsidR="00BA0046">
              <w:rPr>
                <w:rFonts w:ascii="標楷體" w:eastAsia="標楷體" w:hAnsi="標楷體" w:hint="eastAsia"/>
                <w:sz w:val="28"/>
                <w:szCs w:val="28"/>
              </w:rPr>
              <w:t>古文創事業有公司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於</w:t>
            </w:r>
            <w:r w:rsidR="00451BC9">
              <w:rPr>
                <w:rFonts w:ascii="標楷體" w:eastAsia="標楷體" w:hAnsi="標楷體" w:hint="eastAsia"/>
                <w:sz w:val="28"/>
                <w:szCs w:val="28"/>
              </w:rPr>
              <w:t>2016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451BC9">
              <w:rPr>
                <w:rFonts w:ascii="標楷體" w:eastAsia="標楷體" w:hAnsi="標楷體" w:hint="eastAsia"/>
                <w:sz w:val="28"/>
                <w:szCs w:val="28"/>
              </w:rPr>
              <w:t>2021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年進行「</w:t>
            </w:r>
            <w:r w:rsidR="00651B00" w:rsidRPr="00651B00">
              <w:rPr>
                <w:rFonts w:ascii="標楷體" w:eastAsia="標楷體" w:hAnsi="標楷體" w:hint="eastAsia"/>
                <w:sz w:val="28"/>
                <w:szCs w:val="28"/>
              </w:rPr>
              <w:t>臺中市</w:t>
            </w:r>
            <w:r w:rsidR="00651B00" w:rsidRPr="00651B00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="00651B00" w:rsidRPr="00651B00">
              <w:rPr>
                <w:rFonts w:ascii="標楷體" w:eastAsia="標楷體" w:hAnsi="標楷體" w:hint="eastAsia"/>
                <w:sz w:val="28"/>
                <w:szCs w:val="28"/>
              </w:rPr>
              <w:t>期重劃區第一標工區涉及麻糍埔遺址滯洪池工程搶救發掘計畫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」、</w:t>
            </w:r>
            <w:r w:rsidR="00451BC9">
              <w:rPr>
                <w:rFonts w:ascii="標楷體" w:eastAsia="標楷體" w:hAnsi="標楷體" w:hint="eastAsia"/>
                <w:sz w:val="28"/>
                <w:szCs w:val="28"/>
              </w:rPr>
              <w:t>2018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451BC9">
              <w:rPr>
                <w:rFonts w:ascii="標楷體" w:eastAsia="標楷體" w:hAnsi="標楷體" w:hint="eastAsia"/>
                <w:sz w:val="28"/>
                <w:szCs w:val="28"/>
              </w:rPr>
              <w:t>2019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年進行「</w:t>
            </w:r>
            <w:r w:rsidR="00651B00" w:rsidRPr="00651B00">
              <w:rPr>
                <w:rFonts w:ascii="標楷體" w:eastAsia="標楷體" w:hAnsi="標楷體" w:hint="eastAsia"/>
                <w:sz w:val="28"/>
                <w:szCs w:val="28"/>
              </w:rPr>
              <w:t>臺中市第13期市地重劃區疑似遺址範圍調查試掘計畫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」、</w:t>
            </w:r>
            <w:r w:rsidR="00A13FD3">
              <w:rPr>
                <w:rFonts w:ascii="標楷體" w:eastAsia="標楷體" w:hAnsi="標楷體" w:hint="eastAsia"/>
                <w:sz w:val="28"/>
                <w:szCs w:val="28"/>
              </w:rPr>
              <w:t>2018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A13FD3">
              <w:rPr>
                <w:rFonts w:ascii="標楷體" w:eastAsia="標楷體" w:hAnsi="標楷體" w:hint="eastAsia"/>
                <w:sz w:val="28"/>
                <w:szCs w:val="28"/>
              </w:rPr>
              <w:t>2025</w:t>
            </w:r>
            <w:r w:rsidR="00651B00">
              <w:rPr>
                <w:rFonts w:ascii="標楷體" w:eastAsia="標楷體" w:hAnsi="標楷體" w:hint="eastAsia"/>
                <w:sz w:val="28"/>
                <w:szCs w:val="28"/>
              </w:rPr>
              <w:t>年進</w:t>
            </w:r>
            <w:r w:rsidR="00651B00" w:rsidRPr="009B3F0A">
              <w:rPr>
                <w:rFonts w:ascii="標楷體" w:eastAsia="標楷體" w:hAnsi="標楷體" w:hint="eastAsia"/>
                <w:sz w:val="28"/>
                <w:szCs w:val="28"/>
              </w:rPr>
              <w:t>行「</w:t>
            </w:r>
            <w:r w:rsidR="009B3F0A" w:rsidRPr="009B3F0A">
              <w:rPr>
                <w:rFonts w:ascii="標楷體" w:eastAsia="標楷體" w:hAnsi="標楷體" w:hint="eastAsia"/>
                <w:sz w:val="28"/>
                <w:szCs w:val="28"/>
              </w:rPr>
              <w:t>臺中市第13期市地重劃區內委託監看及搶救發掘計畫</w:t>
            </w:r>
            <w:r w:rsidR="00651B00" w:rsidRPr="009B3F0A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="00BA0046" w:rsidRPr="009B3F0A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2B0C19" w:rsidRPr="009E490C" w14:paraId="64AB8842" w14:textId="77777777" w:rsidTr="0009382F">
        <w:tc>
          <w:tcPr>
            <w:tcW w:w="1822" w:type="dxa"/>
            <w:vAlign w:val="center"/>
          </w:tcPr>
          <w:p w14:paraId="7A6C444E" w14:textId="77777777" w:rsidR="002B0C19" w:rsidRPr="009E490C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考古遺址現狀、特徵及使用情形</w:t>
            </w:r>
          </w:p>
        </w:tc>
        <w:tc>
          <w:tcPr>
            <w:tcW w:w="7358" w:type="dxa"/>
            <w:vAlign w:val="center"/>
          </w:tcPr>
          <w:p w14:paraId="268558C7" w14:textId="30C03BD6" w:rsidR="009B3F0A" w:rsidRPr="00ED49D5" w:rsidRDefault="00EA27BC" w:rsidP="009B3F0A">
            <w:pPr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由土地管理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機關依權管事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項進行維護。</w:t>
            </w:r>
          </w:p>
        </w:tc>
      </w:tr>
      <w:tr w:rsidR="002B0C19" w:rsidRPr="009E490C" w14:paraId="7AE374D5" w14:textId="77777777" w:rsidTr="0009382F">
        <w:tc>
          <w:tcPr>
            <w:tcW w:w="1822" w:type="dxa"/>
            <w:vAlign w:val="center"/>
          </w:tcPr>
          <w:p w14:paraId="23972E22" w14:textId="77777777" w:rsidR="002B0C19" w:rsidRPr="009E490C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土地使用分區或編定使用類</w:t>
            </w:r>
            <w:r w:rsidRPr="009E490C">
              <w:rPr>
                <w:rFonts w:ascii="標楷體" w:eastAsia="標楷體" w:hAnsi="標楷體"/>
                <w:sz w:val="28"/>
                <w:szCs w:val="28"/>
              </w:rPr>
              <w:lastRenderedPageBreak/>
              <w:t>別</w:t>
            </w:r>
          </w:p>
        </w:tc>
        <w:tc>
          <w:tcPr>
            <w:tcW w:w="7358" w:type="dxa"/>
            <w:vAlign w:val="center"/>
          </w:tcPr>
          <w:p w14:paraId="79D1A63D" w14:textId="2FDC5290" w:rsidR="002B0C19" w:rsidRPr="00ED49D5" w:rsidRDefault="00920923" w:rsidP="00EA27BC">
            <w:pPr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社教、</w:t>
            </w:r>
            <w:r w:rsidR="00EA27BC" w:rsidRPr="00ED49D5">
              <w:rPr>
                <w:rFonts w:ascii="標楷體" w:eastAsia="標楷體" w:hAnsi="標楷體" w:hint="eastAsia"/>
                <w:sz w:val="28"/>
                <w:szCs w:val="28"/>
              </w:rPr>
              <w:t>公園、</w:t>
            </w:r>
            <w:r w:rsidR="000E0A07" w:rsidRPr="00ED49D5">
              <w:rPr>
                <w:rFonts w:ascii="標楷體" w:eastAsia="標楷體" w:hAnsi="標楷體" w:hint="eastAsia"/>
                <w:sz w:val="28"/>
                <w:szCs w:val="28"/>
              </w:rPr>
              <w:t>公園</w:t>
            </w:r>
            <w:proofErr w:type="gramStart"/>
            <w:r w:rsidR="000E0A07">
              <w:rPr>
                <w:rFonts w:ascii="標楷體" w:eastAsia="標楷體" w:hAnsi="標楷體" w:hint="eastAsia"/>
                <w:sz w:val="28"/>
                <w:szCs w:val="28"/>
              </w:rPr>
              <w:t>兼</w:t>
            </w:r>
            <w:r w:rsidR="00EA27BC" w:rsidRPr="00ED49D5">
              <w:rPr>
                <w:rFonts w:ascii="標楷體" w:eastAsia="標楷體" w:hAnsi="標楷體" w:hint="eastAsia"/>
                <w:sz w:val="28"/>
                <w:szCs w:val="28"/>
              </w:rPr>
              <w:t>滯洪池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用地</w:t>
            </w:r>
            <w:r w:rsidR="0091417A" w:rsidRPr="00ED49D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2B0C19" w:rsidRPr="009E490C" w14:paraId="797755FA" w14:textId="77777777" w:rsidTr="0009382F">
        <w:trPr>
          <w:trHeight w:val="638"/>
        </w:trPr>
        <w:tc>
          <w:tcPr>
            <w:tcW w:w="1822" w:type="dxa"/>
            <w:vAlign w:val="center"/>
          </w:tcPr>
          <w:p w14:paraId="03060731" w14:textId="77777777" w:rsidR="002B0C19" w:rsidRPr="00ED49D5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/>
                <w:sz w:val="28"/>
                <w:szCs w:val="28"/>
              </w:rPr>
              <w:t>附近景觀</w:t>
            </w:r>
          </w:p>
        </w:tc>
        <w:tc>
          <w:tcPr>
            <w:tcW w:w="7358" w:type="dxa"/>
            <w:vAlign w:val="center"/>
          </w:tcPr>
          <w:p w14:paraId="194EA75D" w14:textId="77777777" w:rsidR="002B0C19" w:rsidRPr="00ED49D5" w:rsidRDefault="0091417A" w:rsidP="00EA27BC">
            <w:pPr>
              <w:ind w:leftChars="50" w:left="120" w:rightChars="50" w:right="120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鄰近大慶火車站、中山醫學大學。</w:t>
            </w:r>
          </w:p>
        </w:tc>
      </w:tr>
      <w:tr w:rsidR="002B0C19" w:rsidRPr="009E490C" w14:paraId="22045C4E" w14:textId="77777777" w:rsidTr="0009382F">
        <w:trPr>
          <w:trHeight w:val="1267"/>
        </w:trPr>
        <w:tc>
          <w:tcPr>
            <w:tcW w:w="1822" w:type="dxa"/>
            <w:vAlign w:val="center"/>
          </w:tcPr>
          <w:p w14:paraId="722A5BB1" w14:textId="77777777" w:rsidR="002B0C19" w:rsidRPr="00ED49D5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/>
                <w:sz w:val="28"/>
                <w:szCs w:val="28"/>
              </w:rPr>
              <w:t>使用狀況</w:t>
            </w:r>
          </w:p>
        </w:tc>
        <w:tc>
          <w:tcPr>
            <w:tcW w:w="7358" w:type="dxa"/>
            <w:vAlign w:val="center"/>
          </w:tcPr>
          <w:p w14:paraId="3E0DE16A" w14:textId="77777777" w:rsidR="00EA27BC" w:rsidRPr="00ED49D5" w:rsidRDefault="00EA27BC" w:rsidP="00EA27BC">
            <w:pPr>
              <w:pStyle w:val="a7"/>
              <w:numPr>
                <w:ilvl w:val="0"/>
                <w:numId w:val="10"/>
              </w:numPr>
              <w:ind w:leftChars="50" w:left="602" w:rightChars="50" w:right="120" w:hanging="482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目前由土地管理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機關依權管事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項進行維護</w:t>
            </w:r>
            <w:r w:rsidR="0091417A" w:rsidRPr="00ED49D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5E0C8983" w14:textId="7FEF9609" w:rsidR="00EA27BC" w:rsidRPr="00ED49D5" w:rsidRDefault="00EA27BC" w:rsidP="00EA27BC">
            <w:pPr>
              <w:pStyle w:val="a7"/>
              <w:numPr>
                <w:ilvl w:val="0"/>
                <w:numId w:val="10"/>
              </w:numPr>
              <w:ind w:leftChars="50" w:left="602" w:rightChars="50" w:right="120" w:hanging="482"/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proofErr w:type="gramStart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ED49D5">
              <w:rPr>
                <w:rFonts w:ascii="標楷體" w:eastAsia="標楷體" w:hAnsi="標楷體" w:hint="eastAsia"/>
                <w:sz w:val="28"/>
                <w:szCs w:val="28"/>
              </w:rPr>
              <w:t>中市文化資產處每月至少進行2次市定考古遺址巡查及其他監管保護。</w:t>
            </w:r>
          </w:p>
        </w:tc>
      </w:tr>
      <w:tr w:rsidR="002B0C19" w:rsidRPr="009E490C" w14:paraId="6DE3EC71" w14:textId="77777777" w:rsidTr="0009382F">
        <w:tc>
          <w:tcPr>
            <w:tcW w:w="1822" w:type="dxa"/>
            <w:vAlign w:val="center"/>
          </w:tcPr>
          <w:p w14:paraId="1C55DD87" w14:textId="77777777" w:rsidR="002B0C19" w:rsidRPr="00ED7B08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D7B08">
              <w:rPr>
                <w:rFonts w:ascii="標楷體" w:eastAsia="標楷體" w:hAnsi="標楷體"/>
                <w:sz w:val="28"/>
                <w:szCs w:val="28"/>
              </w:rPr>
              <w:t>其他相關事項</w:t>
            </w:r>
          </w:p>
        </w:tc>
        <w:tc>
          <w:tcPr>
            <w:tcW w:w="7358" w:type="dxa"/>
            <w:vAlign w:val="center"/>
          </w:tcPr>
          <w:p w14:paraId="67F99C09" w14:textId="12B89638" w:rsidR="0009382F" w:rsidRPr="008941C0" w:rsidRDefault="0009382F" w:rsidP="008941C0">
            <w:pPr>
              <w:ind w:rightChars="50" w:right="120"/>
              <w:rPr>
                <w:rFonts w:ascii="標楷體" w:eastAsia="標楷體" w:hAnsi="標楷體" w:cs="Times New Roman"/>
                <w:bCs/>
                <w:color w:val="FF0000"/>
                <w:sz w:val="28"/>
                <w:szCs w:val="28"/>
              </w:rPr>
            </w:pPr>
          </w:p>
        </w:tc>
      </w:tr>
      <w:tr w:rsidR="002B0C19" w:rsidRPr="009E490C" w14:paraId="3377783D" w14:textId="77777777" w:rsidTr="0009382F">
        <w:tc>
          <w:tcPr>
            <w:tcW w:w="1822" w:type="dxa"/>
            <w:vAlign w:val="center"/>
          </w:tcPr>
          <w:p w14:paraId="5BF2AFD3" w14:textId="77777777" w:rsidR="002B0C19" w:rsidRPr="00ED49D5" w:rsidRDefault="00F833B6" w:rsidP="00EA27B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D49D5">
              <w:rPr>
                <w:rFonts w:ascii="標楷體" w:eastAsia="標楷體" w:hAnsi="標楷體"/>
                <w:sz w:val="28"/>
                <w:szCs w:val="28"/>
              </w:rPr>
              <w:t>考古遺址代表圖像</w:t>
            </w:r>
          </w:p>
        </w:tc>
        <w:tc>
          <w:tcPr>
            <w:tcW w:w="7358" w:type="dxa"/>
            <w:vAlign w:val="center"/>
          </w:tcPr>
          <w:p w14:paraId="38D83064" w14:textId="77777777" w:rsidR="00AC3328" w:rsidRDefault="00AC3328" w:rsidP="00AC3328">
            <w:pPr>
              <w:spacing w:beforeLines="50" w:before="18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8C53276" wp14:editId="202DB34F">
                  <wp:extent cx="5274310" cy="3956050"/>
                  <wp:effectExtent l="0" t="0" r="0" b="0"/>
                  <wp:docPr id="1" name="圖片 1" descr="麻糍埔考古遺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麻糍埔考古遺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4310" cy="395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123B3E" w14:textId="50834E7C" w:rsidR="0091417A" w:rsidRPr="009E490C" w:rsidRDefault="0091417A" w:rsidP="000C7B86">
            <w:pPr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66411375" w14:textId="6C3ED0A4" w:rsidR="004769F0" w:rsidRDefault="004769F0" w:rsidP="00AC3328">
      <w:pPr>
        <w:spacing w:beforeLines="50" w:before="180"/>
        <w:jc w:val="center"/>
        <w:rPr>
          <w:rFonts w:ascii="標楷體" w:eastAsia="標楷體" w:hAnsi="標楷體"/>
          <w:szCs w:val="24"/>
        </w:rPr>
      </w:pPr>
    </w:p>
    <w:sectPr w:rsidR="004769F0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977EA" w14:textId="77777777" w:rsidR="00CA70A8" w:rsidRDefault="00CA70A8" w:rsidP="00C54B28">
      <w:r>
        <w:separator/>
      </w:r>
    </w:p>
  </w:endnote>
  <w:endnote w:type="continuationSeparator" w:id="0">
    <w:p w14:paraId="7087D8FB" w14:textId="77777777" w:rsidR="00CA70A8" w:rsidRDefault="00CA70A8" w:rsidP="00C54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4650454"/>
      <w:docPartObj>
        <w:docPartGallery w:val="Page Numbers (Bottom of Page)"/>
        <w:docPartUnique/>
      </w:docPartObj>
    </w:sdtPr>
    <w:sdtEndPr/>
    <w:sdtContent>
      <w:p w14:paraId="265FACA8" w14:textId="77777777" w:rsidR="009E490C" w:rsidRDefault="009E490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1304" w:rsidRPr="00381304">
          <w:rPr>
            <w:noProof/>
            <w:lang w:val="zh-TW"/>
          </w:rPr>
          <w:t>4</w:t>
        </w:r>
        <w:r>
          <w:fldChar w:fldCharType="end"/>
        </w:r>
      </w:p>
    </w:sdtContent>
  </w:sdt>
  <w:p w14:paraId="3F6F7010" w14:textId="77777777" w:rsidR="009E490C" w:rsidRDefault="009E490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AE876" w14:textId="77777777" w:rsidR="00CA70A8" w:rsidRDefault="00CA70A8" w:rsidP="00C54B28">
      <w:r>
        <w:separator/>
      </w:r>
    </w:p>
  </w:footnote>
  <w:footnote w:type="continuationSeparator" w:id="0">
    <w:p w14:paraId="11FCD558" w14:textId="77777777" w:rsidR="00CA70A8" w:rsidRDefault="00CA70A8" w:rsidP="00C54B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81059"/>
    <w:multiLevelType w:val="hybridMultilevel"/>
    <w:tmpl w:val="A720FC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39E65C7"/>
    <w:multiLevelType w:val="hybridMultilevel"/>
    <w:tmpl w:val="91BA08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E77413"/>
    <w:multiLevelType w:val="hybridMultilevel"/>
    <w:tmpl w:val="8BCA28DC"/>
    <w:lvl w:ilvl="0" w:tplc="AAE255AE">
      <w:start w:val="1"/>
      <w:numFmt w:val="decimal"/>
      <w:suff w:val="space"/>
      <w:lvlText w:val="%1."/>
      <w:lvlJc w:val="left"/>
      <w:pPr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DC87068"/>
    <w:multiLevelType w:val="hybridMultilevel"/>
    <w:tmpl w:val="1EB426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032A63"/>
    <w:multiLevelType w:val="multilevel"/>
    <w:tmpl w:val="84C2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A540C7"/>
    <w:multiLevelType w:val="hybridMultilevel"/>
    <w:tmpl w:val="8BB62A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4481180"/>
    <w:multiLevelType w:val="hybridMultilevel"/>
    <w:tmpl w:val="1228C9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5293177"/>
    <w:multiLevelType w:val="hybridMultilevel"/>
    <w:tmpl w:val="CDC6DB86"/>
    <w:lvl w:ilvl="0" w:tplc="2EC6ABA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AD70F9A"/>
    <w:multiLevelType w:val="hybridMultilevel"/>
    <w:tmpl w:val="591AC8B0"/>
    <w:lvl w:ilvl="0" w:tplc="FA0AD60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0CC042E"/>
    <w:multiLevelType w:val="hybridMultilevel"/>
    <w:tmpl w:val="EF2296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8"/>
  </w:num>
  <w:num w:numId="6">
    <w:abstractNumId w:val="6"/>
  </w:num>
  <w:num w:numId="7">
    <w:abstractNumId w:val="3"/>
  </w:num>
  <w:num w:numId="8">
    <w:abstractNumId w:val="5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0C19"/>
    <w:rsid w:val="00016135"/>
    <w:rsid w:val="0005586D"/>
    <w:rsid w:val="0009382F"/>
    <w:rsid w:val="000C7B86"/>
    <w:rsid w:val="000E0A07"/>
    <w:rsid w:val="00145CCD"/>
    <w:rsid w:val="001E5E2A"/>
    <w:rsid w:val="00205E8D"/>
    <w:rsid w:val="00217339"/>
    <w:rsid w:val="00220BF5"/>
    <w:rsid w:val="00234795"/>
    <w:rsid w:val="00252FFD"/>
    <w:rsid w:val="00271EC2"/>
    <w:rsid w:val="00275FBA"/>
    <w:rsid w:val="002B0C19"/>
    <w:rsid w:val="002B7696"/>
    <w:rsid w:val="002C2520"/>
    <w:rsid w:val="002C4CD5"/>
    <w:rsid w:val="002F0288"/>
    <w:rsid w:val="00321B9F"/>
    <w:rsid w:val="00326D58"/>
    <w:rsid w:val="00350817"/>
    <w:rsid w:val="003519DD"/>
    <w:rsid w:val="003533C5"/>
    <w:rsid w:val="00381304"/>
    <w:rsid w:val="003919A2"/>
    <w:rsid w:val="003D7657"/>
    <w:rsid w:val="00444244"/>
    <w:rsid w:val="00451BC9"/>
    <w:rsid w:val="00464891"/>
    <w:rsid w:val="004769F0"/>
    <w:rsid w:val="004C7EAA"/>
    <w:rsid w:val="00562F27"/>
    <w:rsid w:val="00580BAA"/>
    <w:rsid w:val="005C05E8"/>
    <w:rsid w:val="006249DB"/>
    <w:rsid w:val="006322A5"/>
    <w:rsid w:val="006341D7"/>
    <w:rsid w:val="006366C4"/>
    <w:rsid w:val="0064249E"/>
    <w:rsid w:val="00651B00"/>
    <w:rsid w:val="00692852"/>
    <w:rsid w:val="006A7463"/>
    <w:rsid w:val="006B1278"/>
    <w:rsid w:val="006B4A47"/>
    <w:rsid w:val="006B542A"/>
    <w:rsid w:val="00702438"/>
    <w:rsid w:val="00727C2B"/>
    <w:rsid w:val="007C54A4"/>
    <w:rsid w:val="007E3EA9"/>
    <w:rsid w:val="00820755"/>
    <w:rsid w:val="00864D3D"/>
    <w:rsid w:val="008941C0"/>
    <w:rsid w:val="008F764C"/>
    <w:rsid w:val="009014B0"/>
    <w:rsid w:val="0091417A"/>
    <w:rsid w:val="00920923"/>
    <w:rsid w:val="009412C6"/>
    <w:rsid w:val="00941D63"/>
    <w:rsid w:val="00964BED"/>
    <w:rsid w:val="009B3F0A"/>
    <w:rsid w:val="009E490C"/>
    <w:rsid w:val="00A13FD3"/>
    <w:rsid w:val="00A43648"/>
    <w:rsid w:val="00A756C0"/>
    <w:rsid w:val="00AA7DEF"/>
    <w:rsid w:val="00AB3412"/>
    <w:rsid w:val="00AC3328"/>
    <w:rsid w:val="00B44F43"/>
    <w:rsid w:val="00BA0046"/>
    <w:rsid w:val="00BF3CDA"/>
    <w:rsid w:val="00C028CE"/>
    <w:rsid w:val="00C1411F"/>
    <w:rsid w:val="00C54B28"/>
    <w:rsid w:val="00C569CE"/>
    <w:rsid w:val="00C74B5D"/>
    <w:rsid w:val="00C811BC"/>
    <w:rsid w:val="00CA70A8"/>
    <w:rsid w:val="00CC3EB6"/>
    <w:rsid w:val="00CC5DDB"/>
    <w:rsid w:val="00CD0081"/>
    <w:rsid w:val="00CF38B1"/>
    <w:rsid w:val="00D36EFB"/>
    <w:rsid w:val="00DC1A09"/>
    <w:rsid w:val="00EA27BC"/>
    <w:rsid w:val="00ED49D5"/>
    <w:rsid w:val="00ED7B08"/>
    <w:rsid w:val="00F56D35"/>
    <w:rsid w:val="00F72B08"/>
    <w:rsid w:val="00F8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B2B623"/>
  <w15:docId w15:val="{3C9DDBDC-D7AA-4E1C-9250-61F54CBFD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4B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4B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4B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4B28"/>
    <w:rPr>
      <w:sz w:val="20"/>
      <w:szCs w:val="20"/>
    </w:rPr>
  </w:style>
  <w:style w:type="paragraph" w:styleId="a7">
    <w:name w:val="List Paragraph"/>
    <w:basedOn w:val="a"/>
    <w:uiPriority w:val="34"/>
    <w:qFormat/>
    <w:rsid w:val="003D7657"/>
    <w:pPr>
      <w:ind w:leftChars="200" w:left="480"/>
    </w:pPr>
  </w:style>
  <w:style w:type="paragraph" w:styleId="Web">
    <w:name w:val="Normal (Web)"/>
    <w:basedOn w:val="a"/>
    <w:uiPriority w:val="99"/>
    <w:unhideWhenUsed/>
    <w:rsid w:val="00EA27BC"/>
    <w:pPr>
      <w:widowControl/>
      <w:spacing w:before="100" w:before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5</Pages>
  <Words>436</Words>
  <Characters>2486</Characters>
  <Application>Microsoft Office Word</Application>
  <DocSecurity>0</DocSecurity>
  <Lines>20</Lines>
  <Paragraphs>5</Paragraphs>
  <ScaleCrop>false</ScaleCrop>
  <Company>TCCG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何映璞</cp:lastModifiedBy>
  <cp:revision>53</cp:revision>
  <dcterms:created xsi:type="dcterms:W3CDTF">2020-02-17T05:45:00Z</dcterms:created>
  <dcterms:modified xsi:type="dcterms:W3CDTF">2025-07-04T01:35:00Z</dcterms:modified>
</cp:coreProperties>
</file>