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C19" w:rsidRPr="009E490C" w:rsidRDefault="00251D2A" w:rsidP="009E490C">
      <w:pPr>
        <w:jc w:val="center"/>
        <w:rPr>
          <w:rFonts w:ascii="標楷體" w:eastAsia="標楷體" w:hAnsi="標楷體"/>
          <w:b/>
          <w:sz w:val="40"/>
          <w:szCs w:val="40"/>
        </w:rPr>
      </w:pPr>
      <w:r>
        <w:rPr>
          <w:rFonts w:ascii="標楷體" w:eastAsia="標楷體" w:hAnsi="標楷體" w:hint="eastAsia"/>
          <w:b/>
          <w:sz w:val="40"/>
          <w:szCs w:val="40"/>
        </w:rPr>
        <w:t>牛罵頭</w:t>
      </w:r>
      <w:r w:rsidR="00F833B6" w:rsidRPr="009E490C">
        <w:rPr>
          <w:rFonts w:ascii="標楷體" w:eastAsia="標楷體" w:hAnsi="標楷體"/>
          <w:b/>
          <w:sz w:val="40"/>
          <w:szCs w:val="40"/>
        </w:rPr>
        <w:t>考古遺址清冊</w:t>
      </w:r>
    </w:p>
    <w:tbl>
      <w:tblPr>
        <w:tblW w:w="9314"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left w:w="10" w:type="dxa"/>
          <w:right w:w="10" w:type="dxa"/>
        </w:tblCellMar>
        <w:tblLook w:val="0000" w:firstRow="0" w:lastRow="0" w:firstColumn="0" w:lastColumn="0" w:noHBand="0" w:noVBand="0"/>
      </w:tblPr>
      <w:tblGrid>
        <w:gridCol w:w="1986"/>
        <w:gridCol w:w="7328"/>
      </w:tblGrid>
      <w:tr w:rsidR="002B0C19" w:rsidRPr="009E490C" w:rsidTr="00B80664">
        <w:trPr>
          <w:trHeight w:val="737"/>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考古遺址名稱</w:t>
            </w:r>
          </w:p>
        </w:tc>
        <w:tc>
          <w:tcPr>
            <w:tcW w:w="7328" w:type="dxa"/>
            <w:vAlign w:val="center"/>
          </w:tcPr>
          <w:p w:rsidR="002B0C19" w:rsidRPr="009E490C" w:rsidRDefault="00251D2A" w:rsidP="00350FFC">
            <w:pPr>
              <w:spacing w:beforeLines="20" w:before="72" w:afterLines="20" w:after="72"/>
              <w:ind w:leftChars="50" w:left="120" w:rightChars="50" w:right="120"/>
              <w:jc w:val="both"/>
              <w:rPr>
                <w:rFonts w:ascii="標楷體" w:eastAsia="標楷體" w:hAnsi="標楷體"/>
                <w:sz w:val="28"/>
                <w:szCs w:val="28"/>
              </w:rPr>
            </w:pPr>
            <w:r>
              <w:rPr>
                <w:rFonts w:ascii="標楷體" w:eastAsia="標楷體" w:hAnsi="標楷體" w:hint="eastAsia"/>
                <w:sz w:val="28"/>
                <w:szCs w:val="28"/>
              </w:rPr>
              <w:t>牛罵頭</w:t>
            </w:r>
            <w:r w:rsidR="00016135" w:rsidRPr="009E490C">
              <w:rPr>
                <w:rFonts w:ascii="標楷體" w:eastAsia="標楷體" w:hAnsi="標楷體" w:hint="eastAsia"/>
                <w:sz w:val="28"/>
                <w:szCs w:val="28"/>
              </w:rPr>
              <w:t>考古</w:t>
            </w:r>
            <w:r w:rsidR="00F833B6" w:rsidRPr="009E490C">
              <w:rPr>
                <w:rFonts w:ascii="標楷體" w:eastAsia="標楷體" w:hAnsi="標楷體"/>
                <w:sz w:val="28"/>
                <w:szCs w:val="28"/>
              </w:rPr>
              <w:t>遺址</w:t>
            </w:r>
          </w:p>
        </w:tc>
      </w:tr>
      <w:tr w:rsidR="002B0C19" w:rsidRPr="009E490C" w:rsidTr="00B80664">
        <w:trPr>
          <w:trHeight w:val="737"/>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種類</w:t>
            </w:r>
          </w:p>
        </w:tc>
        <w:tc>
          <w:tcPr>
            <w:tcW w:w="7328" w:type="dxa"/>
            <w:vAlign w:val="center"/>
          </w:tcPr>
          <w:p w:rsidR="002B0C19" w:rsidRPr="009E490C" w:rsidRDefault="00F833B6" w:rsidP="00350FFC">
            <w:pPr>
              <w:spacing w:beforeLines="20" w:before="72" w:afterLines="20" w:after="72"/>
              <w:ind w:leftChars="50" w:left="120" w:rightChars="50" w:right="120"/>
              <w:jc w:val="both"/>
              <w:rPr>
                <w:rFonts w:ascii="標楷體" w:eastAsia="標楷體" w:hAnsi="標楷體"/>
                <w:sz w:val="28"/>
                <w:szCs w:val="28"/>
              </w:rPr>
            </w:pPr>
            <w:r w:rsidRPr="009E490C">
              <w:rPr>
                <w:rFonts w:ascii="標楷體" w:eastAsia="標楷體" w:hAnsi="標楷體"/>
                <w:sz w:val="28"/>
                <w:szCs w:val="28"/>
              </w:rPr>
              <w:t>直轄市定考古遺址</w:t>
            </w:r>
          </w:p>
        </w:tc>
      </w:tr>
      <w:tr w:rsidR="002B0C19" w:rsidRPr="009E490C" w:rsidTr="00B80664">
        <w:trPr>
          <w:trHeight w:val="737"/>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地址或位置</w:t>
            </w:r>
          </w:p>
        </w:tc>
        <w:tc>
          <w:tcPr>
            <w:tcW w:w="7328" w:type="dxa"/>
            <w:vAlign w:val="center"/>
          </w:tcPr>
          <w:p w:rsidR="002B0C19" w:rsidRPr="009E490C" w:rsidRDefault="006121C0" w:rsidP="00350FFC">
            <w:pPr>
              <w:spacing w:beforeLines="20" w:before="72" w:afterLines="20" w:after="72"/>
              <w:ind w:leftChars="50" w:left="120" w:rightChars="50" w:right="120"/>
              <w:jc w:val="both"/>
              <w:rPr>
                <w:rFonts w:ascii="標楷體" w:eastAsia="標楷體" w:hAnsi="標楷體"/>
                <w:sz w:val="28"/>
                <w:szCs w:val="28"/>
              </w:rPr>
            </w:pPr>
            <w:r w:rsidRPr="00A37F87">
              <w:rPr>
                <w:rFonts w:ascii="標楷體" w:eastAsia="標楷體" w:hAnsi="標楷體" w:hint="eastAsia"/>
                <w:color w:val="000000" w:themeColor="text1"/>
                <w:sz w:val="28"/>
                <w:szCs w:val="28"/>
              </w:rPr>
              <w:t>臺中市清水區鰲峰山市鎮公園內「牛罵頭遺址文化園區」(原陸軍清水營區)</w:t>
            </w:r>
          </w:p>
        </w:tc>
      </w:tr>
      <w:tr w:rsidR="002B0C19" w:rsidRPr="009E490C" w:rsidTr="00350FFC">
        <w:trPr>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考古遺址及所定著土地之範圍</w:t>
            </w:r>
          </w:p>
        </w:tc>
        <w:tc>
          <w:tcPr>
            <w:tcW w:w="7328" w:type="dxa"/>
            <w:vAlign w:val="center"/>
          </w:tcPr>
          <w:p w:rsidR="006121C0" w:rsidRPr="006121C0" w:rsidRDefault="006121C0" w:rsidP="00350FFC">
            <w:pPr>
              <w:pStyle w:val="Web"/>
              <w:numPr>
                <w:ilvl w:val="0"/>
                <w:numId w:val="17"/>
              </w:numPr>
              <w:spacing w:beforeLines="20" w:before="72" w:beforeAutospacing="0" w:afterLines="20" w:after="72"/>
              <w:ind w:leftChars="50" w:left="404" w:rightChars="50" w:right="120" w:hanging="284"/>
              <w:jc w:val="both"/>
              <w:rPr>
                <w:rFonts w:ascii="標楷體" w:eastAsia="標楷體" w:hAnsi="標楷體"/>
                <w:sz w:val="28"/>
                <w:szCs w:val="28"/>
              </w:rPr>
            </w:pPr>
            <w:r w:rsidRPr="00A37F87">
              <w:rPr>
                <w:rFonts w:ascii="標楷體" w:eastAsia="標楷體" w:hAnsi="標楷體" w:hint="eastAsia"/>
                <w:color w:val="000000" w:themeColor="text1"/>
                <w:kern w:val="2"/>
                <w:sz w:val="28"/>
                <w:szCs w:val="28"/>
              </w:rPr>
              <w:t>考古遺址本體範圍：臺中市清水區清水段清水小段55-9、55-29、55-30、55-33等4筆地號。</w:t>
            </w:r>
          </w:p>
          <w:p w:rsidR="002B0C19" w:rsidRPr="009E490C" w:rsidRDefault="006121C0" w:rsidP="00350FFC">
            <w:pPr>
              <w:pStyle w:val="Web"/>
              <w:numPr>
                <w:ilvl w:val="0"/>
                <w:numId w:val="17"/>
              </w:numPr>
              <w:spacing w:beforeLines="20" w:before="72" w:beforeAutospacing="0" w:afterLines="20" w:after="72"/>
              <w:ind w:leftChars="50" w:left="404" w:rightChars="50" w:right="120" w:hanging="284"/>
              <w:jc w:val="both"/>
              <w:rPr>
                <w:rFonts w:ascii="標楷體" w:eastAsia="標楷體" w:hAnsi="標楷體"/>
                <w:sz w:val="28"/>
                <w:szCs w:val="28"/>
              </w:rPr>
            </w:pPr>
            <w:r w:rsidRPr="00A37F87">
              <w:rPr>
                <w:rFonts w:ascii="標楷體" w:eastAsia="標楷體" w:hAnsi="標楷體" w:hint="eastAsia"/>
                <w:color w:val="000000" w:themeColor="text1"/>
                <w:kern w:val="2"/>
                <w:sz w:val="28"/>
                <w:szCs w:val="28"/>
              </w:rPr>
              <w:t>考古遺址保存區涵蓋範圍：臺中市清水區清水段清水小段55-9、55-29、55-30、55-33、55-1、55-15等6筆地號。</w:t>
            </w:r>
            <w:r w:rsidR="00350FFC">
              <w:rPr>
                <w:rFonts w:ascii="標楷體" w:eastAsia="標楷體" w:hAnsi="標楷體" w:hint="eastAsia"/>
                <w:color w:val="000000" w:themeColor="text1"/>
                <w:kern w:val="2"/>
                <w:sz w:val="28"/>
                <w:szCs w:val="28"/>
              </w:rPr>
              <w:t>（</w:t>
            </w:r>
            <w:r w:rsidRPr="00A37F87">
              <w:rPr>
                <w:rFonts w:ascii="標楷體" w:eastAsia="標楷體" w:hAnsi="標楷體" w:hint="eastAsia"/>
                <w:color w:val="000000" w:themeColor="text1"/>
                <w:kern w:val="2"/>
                <w:sz w:val="28"/>
                <w:szCs w:val="28"/>
              </w:rPr>
              <w:t>備註：55-1、55-15地號管理者為行政院農業委員會林務局。</w:t>
            </w:r>
            <w:r w:rsidR="00350FFC">
              <w:rPr>
                <w:rFonts w:ascii="標楷體" w:eastAsia="標楷體" w:hAnsi="標楷體" w:hint="eastAsia"/>
                <w:color w:val="000000" w:themeColor="text1"/>
                <w:kern w:val="2"/>
                <w:sz w:val="28"/>
                <w:szCs w:val="28"/>
              </w:rPr>
              <w:t>）</w:t>
            </w:r>
          </w:p>
        </w:tc>
      </w:tr>
      <w:tr w:rsidR="002B0C19" w:rsidRPr="009E490C" w:rsidTr="00A75A31">
        <w:trPr>
          <w:trHeight w:val="5765"/>
          <w:jc w:val="center"/>
        </w:trPr>
        <w:tc>
          <w:tcPr>
            <w:tcW w:w="1986" w:type="dxa"/>
            <w:shd w:val="clear" w:color="auto" w:fill="auto"/>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A75A31">
              <w:rPr>
                <w:rFonts w:ascii="標楷體" w:eastAsia="標楷體" w:hAnsi="標楷體"/>
                <w:sz w:val="28"/>
                <w:szCs w:val="28"/>
              </w:rPr>
              <w:t>考古遺址公告範圍圖</w:t>
            </w:r>
          </w:p>
        </w:tc>
        <w:tc>
          <w:tcPr>
            <w:tcW w:w="7328" w:type="dxa"/>
            <w:vAlign w:val="center"/>
          </w:tcPr>
          <w:p w:rsidR="002B0C19" w:rsidRPr="009E490C" w:rsidRDefault="00221605" w:rsidP="00350FFC">
            <w:pPr>
              <w:spacing w:beforeLines="20" w:before="72" w:afterLines="20" w:after="72"/>
              <w:ind w:leftChars="50" w:left="120" w:rightChars="50" w:right="120"/>
              <w:jc w:val="both"/>
              <w:rPr>
                <w:rFonts w:ascii="標楷體" w:eastAsia="標楷體" w:hAnsi="標楷體"/>
                <w:sz w:val="28"/>
                <w:szCs w:val="28"/>
              </w:rPr>
            </w:pPr>
            <w:r w:rsidRPr="00181676">
              <w:rPr>
                <w:rFonts w:ascii="Times New Roman" w:eastAsia="標楷體" w:hAnsi="Times New Roman" w:cs="Times New Roman"/>
                <w:noProof/>
              </w:rPr>
              <w:drawing>
                <wp:inline distT="0" distB="0" distL="0" distR="0" wp14:anchorId="5E008CEA" wp14:editId="562AC2CD">
                  <wp:extent cx="4519930" cy="3491681"/>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22056" cy="3493323"/>
                          </a:xfrm>
                          <a:prstGeom prst="rect">
                            <a:avLst/>
                          </a:prstGeom>
                        </pic:spPr>
                      </pic:pic>
                    </a:graphicData>
                  </a:graphic>
                </wp:inline>
              </w:drawing>
            </w:r>
          </w:p>
        </w:tc>
      </w:tr>
      <w:tr w:rsidR="002B0C19" w:rsidRPr="009E490C" w:rsidTr="00350FFC">
        <w:trPr>
          <w:jc w:val="center"/>
        </w:trPr>
        <w:tc>
          <w:tcPr>
            <w:tcW w:w="1986" w:type="dxa"/>
            <w:vAlign w:val="center"/>
          </w:tcPr>
          <w:p w:rsidR="002B0C19" w:rsidRPr="00512460" w:rsidRDefault="00F833B6" w:rsidP="00350FFC">
            <w:pPr>
              <w:spacing w:beforeLines="20" w:before="72" w:afterLines="20" w:after="72"/>
              <w:ind w:leftChars="50" w:left="120"/>
              <w:rPr>
                <w:rFonts w:ascii="標楷體" w:eastAsia="標楷體" w:hAnsi="標楷體"/>
                <w:sz w:val="28"/>
                <w:szCs w:val="28"/>
              </w:rPr>
            </w:pPr>
            <w:r w:rsidRPr="00512460">
              <w:rPr>
                <w:rFonts w:ascii="標楷體" w:eastAsia="標楷體" w:hAnsi="標楷體"/>
                <w:sz w:val="28"/>
                <w:szCs w:val="28"/>
              </w:rPr>
              <w:t>指定理由</w:t>
            </w:r>
          </w:p>
        </w:tc>
        <w:tc>
          <w:tcPr>
            <w:tcW w:w="7328" w:type="dxa"/>
            <w:vAlign w:val="center"/>
          </w:tcPr>
          <w:p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在文化發展脈絡中之定位及意義性：牛罵頭考古遺址是臺灣中部史前新石器時代中期牛罵頭文化的命名與代表性考古遺址，具有新石器時代承先啟後的關鍵地位。</w:t>
            </w:r>
          </w:p>
          <w:p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在學術研究史上意義性：為1950年代台灣中部海岸區域史前文化層序建構的重要遺址之一</w:t>
            </w:r>
            <w:r w:rsidR="00953048">
              <w:rPr>
                <w:rFonts w:ascii="標楷體" w:eastAsia="標楷體" w:hAnsi="標楷體" w:hint="eastAsia"/>
                <w:color w:val="000000" w:themeColor="text1"/>
                <w:kern w:val="2"/>
                <w:sz w:val="28"/>
                <w:szCs w:val="28"/>
              </w:rPr>
              <w:t>，</w:t>
            </w:r>
            <w:r w:rsidRPr="00350FFC">
              <w:rPr>
                <w:rFonts w:ascii="標楷體" w:eastAsia="標楷體" w:hAnsi="標楷體" w:hint="eastAsia"/>
                <w:color w:val="000000" w:themeColor="text1"/>
                <w:kern w:val="2"/>
                <w:sz w:val="28"/>
                <w:szCs w:val="28"/>
              </w:rPr>
              <w:t>也是1970年代整體中部區域史前文化層序建構的重要遺址。</w:t>
            </w:r>
          </w:p>
          <w:p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lastRenderedPageBreak/>
              <w:t>考古遺址文化堆積內涵之特殊性及豐富性：牛罵頭考古遺址為多文化層遺址，包含史前時期牛罵頭文化和營埔文化，並發現大坌坑文化及番仔園文化遺物；歷史時期包括牛罵頭社、舊牛罵頭聚落、日治神社時期、國府軍營時期，出土文物除包含石器、陶器，並出土史前石頭排列之建築遺構，及首度發現牛罵頭文化時期之卵石砌墓葬群及人骨殘骸。</w:t>
            </w:r>
          </w:p>
          <w:p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同類型考古遺址數量之稀有性：牛罵頭文化的考古遺址分布範圍橫跨苗栗縣、臺中市、彰化縣、南投縣，為目前中部區域唯一新石器中期文化。本遺址包括四個文化層，在臺灣地區實屬罕見。</w:t>
            </w:r>
          </w:p>
          <w:p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考古遺址保存狀況之完整性：牛罵頭考古遺址所在之「牛罵頭遺址文化園區」，其基地廣場雖因舊時興建日治神社與國府軍營影響原文化層保存，惟其週邊西、北側區域因保安林而仍保留較完整的文化層。</w:t>
            </w:r>
          </w:p>
          <w:p w:rsidR="002B0C19"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考古遺址供展示教育規劃之適當性：考古遺址位置及周邊為臺中市觀光遊憩景點，為考古遺址展示及教育的最佳場域，有助於了解臺中的城市歷史以及中部區域史前文化發展史。</w:t>
            </w:r>
          </w:p>
        </w:tc>
      </w:tr>
      <w:tr w:rsidR="002B0C19" w:rsidRPr="009E490C" w:rsidTr="00B80664">
        <w:trPr>
          <w:trHeight w:val="737"/>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lastRenderedPageBreak/>
              <w:t>法令依據</w:t>
            </w:r>
          </w:p>
        </w:tc>
        <w:tc>
          <w:tcPr>
            <w:tcW w:w="7328" w:type="dxa"/>
            <w:vAlign w:val="center"/>
          </w:tcPr>
          <w:p w:rsidR="002B0C19" w:rsidRPr="009E490C" w:rsidRDefault="008A261F" w:rsidP="00350FFC">
            <w:pPr>
              <w:spacing w:beforeLines="20" w:before="72" w:afterLines="20" w:after="72"/>
              <w:ind w:leftChars="50" w:left="120" w:rightChars="50" w:right="120"/>
              <w:jc w:val="both"/>
              <w:rPr>
                <w:rFonts w:ascii="標楷體" w:eastAsia="標楷體" w:hAnsi="標楷體"/>
                <w:sz w:val="28"/>
                <w:szCs w:val="28"/>
              </w:rPr>
            </w:pPr>
            <w:r w:rsidRPr="00A37F87">
              <w:rPr>
                <w:rFonts w:ascii="標楷體" w:eastAsia="標楷體" w:hAnsi="標楷體" w:hint="eastAsia"/>
                <w:color w:val="000000" w:themeColor="text1"/>
                <w:sz w:val="28"/>
                <w:szCs w:val="28"/>
              </w:rPr>
              <w:t>依據文化資產保存法第46條暨考古遺址指定及廢止審查辦法第3、4、5條</w:t>
            </w:r>
          </w:p>
        </w:tc>
      </w:tr>
      <w:tr w:rsidR="002B0C19" w:rsidRPr="009E490C" w:rsidTr="00B80664">
        <w:trPr>
          <w:trHeight w:val="737"/>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公告日期</w:t>
            </w:r>
          </w:p>
        </w:tc>
        <w:tc>
          <w:tcPr>
            <w:tcW w:w="7328" w:type="dxa"/>
            <w:vAlign w:val="center"/>
          </w:tcPr>
          <w:p w:rsidR="002B0C19" w:rsidRPr="00BB653E" w:rsidRDefault="00BB653E" w:rsidP="00064446">
            <w:pPr>
              <w:spacing w:beforeLines="20" w:before="72" w:afterLines="20" w:after="72"/>
              <w:ind w:leftChars="50" w:left="120" w:rightChars="50" w:right="120"/>
              <w:jc w:val="both"/>
              <w:rPr>
                <w:rFonts w:ascii="標楷體" w:eastAsia="標楷體" w:hAnsi="標楷體"/>
                <w:color w:val="000000" w:themeColor="text1"/>
                <w:sz w:val="28"/>
                <w:szCs w:val="28"/>
              </w:rPr>
            </w:pPr>
            <w:r w:rsidRPr="00BB653E">
              <w:rPr>
                <w:rFonts w:ascii="標楷體" w:eastAsia="標楷體" w:hAnsi="標楷體"/>
                <w:color w:val="000000" w:themeColor="text1"/>
                <w:sz w:val="28"/>
                <w:szCs w:val="28"/>
              </w:rPr>
              <w:t>2006/05/30</w:t>
            </w:r>
            <w:r w:rsidRPr="00BB653E">
              <w:rPr>
                <w:rFonts w:ascii="標楷體" w:eastAsia="標楷體" w:hAnsi="標楷體" w:hint="eastAsia"/>
                <w:color w:val="000000" w:themeColor="text1"/>
                <w:sz w:val="28"/>
                <w:szCs w:val="28"/>
              </w:rPr>
              <w:t>、</w:t>
            </w:r>
            <w:r w:rsidRPr="00BB653E">
              <w:rPr>
                <w:rFonts w:ascii="標楷體" w:eastAsia="標楷體" w:hAnsi="標楷體"/>
                <w:color w:val="000000" w:themeColor="text1"/>
                <w:sz w:val="28"/>
                <w:szCs w:val="28"/>
              </w:rPr>
              <w:t>2018/06/04</w:t>
            </w:r>
            <w:r>
              <w:rPr>
                <w:rFonts w:ascii="標楷體" w:eastAsia="標楷體" w:hAnsi="標楷體" w:hint="eastAsia"/>
                <w:color w:val="000000" w:themeColor="text1"/>
                <w:sz w:val="28"/>
                <w:szCs w:val="28"/>
              </w:rPr>
              <w:t>、</w:t>
            </w:r>
            <w:r w:rsidR="00064446" w:rsidRPr="00436998">
              <w:rPr>
                <w:rFonts w:ascii="標楷體" w:eastAsia="標楷體" w:hAnsi="標楷體" w:hint="eastAsia"/>
                <w:color w:val="000000" w:themeColor="text1"/>
                <w:sz w:val="28"/>
                <w:szCs w:val="28"/>
              </w:rPr>
              <w:t>2</w:t>
            </w:r>
            <w:r w:rsidR="00064446" w:rsidRPr="00436998">
              <w:rPr>
                <w:rFonts w:ascii="標楷體" w:eastAsia="標楷體" w:hAnsi="標楷體"/>
                <w:color w:val="000000" w:themeColor="text1"/>
                <w:sz w:val="28"/>
                <w:szCs w:val="28"/>
              </w:rPr>
              <w:t>021/10/19</w:t>
            </w:r>
          </w:p>
        </w:tc>
      </w:tr>
      <w:tr w:rsidR="002B0C19" w:rsidRPr="009E490C" w:rsidTr="00B80664">
        <w:trPr>
          <w:trHeight w:val="737"/>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公告文號</w:t>
            </w:r>
          </w:p>
        </w:tc>
        <w:tc>
          <w:tcPr>
            <w:tcW w:w="7328" w:type="dxa"/>
            <w:vAlign w:val="center"/>
          </w:tcPr>
          <w:p w:rsidR="002B0C19" w:rsidRPr="00BB653E" w:rsidRDefault="00BB653E" w:rsidP="00EC1F25">
            <w:pPr>
              <w:spacing w:beforeLines="20" w:before="72" w:afterLines="20" w:after="72"/>
              <w:ind w:leftChars="50" w:left="120" w:rightChars="50" w:right="120"/>
              <w:jc w:val="both"/>
              <w:rPr>
                <w:rFonts w:ascii="標楷體" w:eastAsia="標楷體" w:hAnsi="標楷體"/>
                <w:color w:val="000000" w:themeColor="text1"/>
                <w:sz w:val="28"/>
                <w:szCs w:val="28"/>
              </w:rPr>
            </w:pPr>
            <w:r w:rsidRPr="00BB653E">
              <w:rPr>
                <w:rFonts w:ascii="標楷體" w:eastAsia="標楷體" w:hAnsi="標楷體"/>
                <w:color w:val="000000" w:themeColor="text1"/>
                <w:sz w:val="28"/>
                <w:szCs w:val="28"/>
              </w:rPr>
              <w:t>府授文資字第 0950004236 號</w:t>
            </w:r>
            <w:r w:rsidRPr="00BB653E">
              <w:rPr>
                <w:rFonts w:ascii="標楷體" w:eastAsia="標楷體" w:hAnsi="標楷體" w:hint="eastAsia"/>
                <w:color w:val="000000" w:themeColor="text1"/>
                <w:sz w:val="28"/>
                <w:szCs w:val="28"/>
              </w:rPr>
              <w:t>、</w:t>
            </w:r>
            <w:r w:rsidRPr="00BB653E">
              <w:rPr>
                <w:rFonts w:ascii="標楷體" w:eastAsia="標楷體" w:hAnsi="標楷體"/>
                <w:color w:val="000000" w:themeColor="text1"/>
                <w:sz w:val="28"/>
                <w:szCs w:val="28"/>
              </w:rPr>
              <w:t>府授文資遺字第10701189953號</w:t>
            </w:r>
            <w:r>
              <w:rPr>
                <w:rFonts w:ascii="標楷體" w:eastAsia="標楷體" w:hAnsi="標楷體" w:hint="eastAsia"/>
                <w:color w:val="000000" w:themeColor="text1"/>
                <w:sz w:val="28"/>
                <w:szCs w:val="28"/>
              </w:rPr>
              <w:t>、</w:t>
            </w:r>
            <w:r w:rsidR="00EC1F25" w:rsidRPr="00EC1F25">
              <w:rPr>
                <w:rFonts w:ascii="標楷體" w:eastAsia="標楷體" w:hAnsi="標楷體" w:hint="eastAsia"/>
                <w:color w:val="000000" w:themeColor="text1"/>
                <w:sz w:val="28"/>
                <w:szCs w:val="28"/>
              </w:rPr>
              <w:t>府授文資遺字第11002639241號</w:t>
            </w:r>
          </w:p>
        </w:tc>
      </w:tr>
      <w:tr w:rsidR="002B0C19" w:rsidRPr="009E490C" w:rsidTr="00350FFC">
        <w:trPr>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考古遺址及所定著土地所有人基本資料</w:t>
            </w:r>
          </w:p>
        </w:tc>
        <w:tc>
          <w:tcPr>
            <w:tcW w:w="7328" w:type="dxa"/>
            <w:vAlign w:val="center"/>
          </w:tcPr>
          <w:p w:rsidR="005E46F4" w:rsidRPr="009E490C" w:rsidRDefault="005E46F4" w:rsidP="00350FFC">
            <w:pPr>
              <w:spacing w:beforeLines="20" w:before="72" w:afterLines="20" w:after="72"/>
              <w:ind w:leftChars="50" w:left="120" w:rightChars="50" w:right="120"/>
              <w:jc w:val="both"/>
              <w:rPr>
                <w:rFonts w:ascii="標楷體" w:eastAsia="標楷體" w:hAnsi="標楷體"/>
                <w:sz w:val="28"/>
                <w:szCs w:val="28"/>
              </w:rPr>
            </w:pPr>
            <w:r w:rsidRPr="009E490C">
              <w:rPr>
                <w:rFonts w:ascii="標楷體" w:eastAsia="標楷體" w:hAnsi="標楷體"/>
                <w:sz w:val="28"/>
                <w:szCs w:val="28"/>
              </w:rPr>
              <w:t>身分:</w:t>
            </w:r>
            <w:r>
              <w:rPr>
                <w:rFonts w:ascii="標楷體" w:eastAsia="標楷體" w:hAnsi="標楷體"/>
                <w:sz w:val="28"/>
                <w:szCs w:val="28"/>
              </w:rPr>
              <w:t>土地</w:t>
            </w:r>
            <w:r>
              <w:rPr>
                <w:rFonts w:ascii="標楷體" w:eastAsia="標楷體" w:hAnsi="標楷體" w:hint="eastAsia"/>
                <w:sz w:val="28"/>
                <w:szCs w:val="28"/>
              </w:rPr>
              <w:t>所有</w:t>
            </w:r>
            <w:r w:rsidRPr="009E490C">
              <w:rPr>
                <w:rFonts w:ascii="標楷體" w:eastAsia="標楷體" w:hAnsi="標楷體"/>
                <w:sz w:val="28"/>
                <w:szCs w:val="28"/>
              </w:rPr>
              <w:t>人</w:t>
            </w:r>
          </w:p>
          <w:p w:rsidR="005E46F4" w:rsidRPr="009E490C" w:rsidRDefault="005E46F4" w:rsidP="00350FFC">
            <w:pPr>
              <w:spacing w:beforeLines="20" w:before="72" w:afterLines="20" w:after="72"/>
              <w:ind w:leftChars="50" w:left="120" w:rightChars="50" w:right="120"/>
              <w:jc w:val="both"/>
              <w:rPr>
                <w:rFonts w:ascii="標楷體" w:eastAsia="標楷體" w:hAnsi="標楷體"/>
                <w:sz w:val="28"/>
                <w:szCs w:val="28"/>
              </w:rPr>
            </w:pPr>
            <w:r w:rsidRPr="009E490C">
              <w:rPr>
                <w:rFonts w:ascii="標楷體" w:eastAsia="標楷體" w:hAnsi="標楷體"/>
                <w:sz w:val="28"/>
                <w:szCs w:val="28"/>
              </w:rPr>
              <w:t>公私有:公有</w:t>
            </w:r>
          </w:p>
          <w:p w:rsidR="002B0C19" w:rsidRPr="009E490C" w:rsidRDefault="005E46F4" w:rsidP="00350FFC">
            <w:pPr>
              <w:spacing w:beforeLines="20" w:before="72" w:afterLines="20" w:after="72"/>
              <w:ind w:leftChars="50" w:left="120" w:rightChars="50" w:right="120"/>
              <w:jc w:val="both"/>
              <w:rPr>
                <w:rFonts w:ascii="標楷體" w:eastAsia="標楷體" w:hAnsi="標楷體"/>
                <w:sz w:val="28"/>
                <w:szCs w:val="28"/>
              </w:rPr>
            </w:pPr>
            <w:r w:rsidRPr="009E490C">
              <w:rPr>
                <w:rFonts w:ascii="標楷體" w:eastAsia="標楷體" w:hAnsi="標楷體"/>
                <w:sz w:val="28"/>
                <w:szCs w:val="28"/>
              </w:rPr>
              <w:t>姓名</w:t>
            </w:r>
            <w:r w:rsidRPr="009E490C">
              <w:rPr>
                <w:rFonts w:ascii="標楷體" w:eastAsia="標楷體" w:hAnsi="標楷體" w:hint="eastAsia"/>
                <w:sz w:val="28"/>
                <w:szCs w:val="28"/>
              </w:rPr>
              <w:t>/</w:t>
            </w:r>
            <w:r w:rsidRPr="009E490C">
              <w:rPr>
                <w:rFonts w:ascii="標楷體" w:eastAsia="標楷體" w:hAnsi="標楷體"/>
                <w:sz w:val="28"/>
                <w:szCs w:val="28"/>
              </w:rPr>
              <w:t>名稱:</w:t>
            </w:r>
            <w:r w:rsidR="00287ABC">
              <w:rPr>
                <w:rFonts w:hint="eastAsia"/>
              </w:rPr>
              <w:t xml:space="preserve"> </w:t>
            </w:r>
            <w:r w:rsidR="00F83FF3">
              <w:rPr>
                <w:rFonts w:ascii="標楷體" w:eastAsia="標楷體" w:hAnsi="標楷體" w:hint="eastAsia"/>
                <w:sz w:val="28"/>
                <w:szCs w:val="28"/>
              </w:rPr>
              <w:t>中華民國</w:t>
            </w:r>
            <w:bookmarkStart w:id="0" w:name="_GoBack"/>
            <w:bookmarkEnd w:id="0"/>
          </w:p>
        </w:tc>
      </w:tr>
      <w:tr w:rsidR="00ED7B08" w:rsidRPr="009E490C" w:rsidTr="00350FFC">
        <w:trPr>
          <w:jc w:val="center"/>
        </w:trPr>
        <w:tc>
          <w:tcPr>
            <w:tcW w:w="1986" w:type="dxa"/>
            <w:vAlign w:val="center"/>
          </w:tcPr>
          <w:p w:rsidR="00ED7B08" w:rsidRPr="009E490C" w:rsidRDefault="00ED7B08"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考古遺址及所定著土地</w:t>
            </w:r>
            <w:r w:rsidRPr="009E490C">
              <w:rPr>
                <w:rFonts w:ascii="標楷體" w:eastAsia="標楷體" w:hAnsi="標楷體" w:hint="eastAsia"/>
                <w:sz w:val="28"/>
                <w:szCs w:val="28"/>
              </w:rPr>
              <w:t>使用人</w:t>
            </w:r>
            <w:r w:rsidRPr="009E490C">
              <w:rPr>
                <w:rFonts w:ascii="標楷體" w:eastAsia="標楷體" w:hAnsi="標楷體"/>
                <w:sz w:val="28"/>
                <w:szCs w:val="28"/>
              </w:rPr>
              <w:t>基本資料</w:t>
            </w:r>
          </w:p>
        </w:tc>
        <w:tc>
          <w:tcPr>
            <w:tcW w:w="7328" w:type="dxa"/>
            <w:vAlign w:val="center"/>
          </w:tcPr>
          <w:p w:rsidR="005E46F4" w:rsidRPr="005E46F4" w:rsidRDefault="005E46F4" w:rsidP="00B80664">
            <w:pPr>
              <w:spacing w:beforeLines="10" w:before="36" w:afterLines="10" w:after="36"/>
              <w:ind w:leftChars="50" w:left="120" w:rightChars="50" w:right="120"/>
              <w:jc w:val="both"/>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身分:土地</w:t>
            </w:r>
            <w:r>
              <w:rPr>
                <w:rFonts w:ascii="標楷體" w:eastAsia="標楷體" w:hAnsi="標楷體" w:cs="新細明體" w:hint="eastAsia"/>
                <w:color w:val="000000" w:themeColor="text1"/>
                <w:kern w:val="0"/>
                <w:sz w:val="28"/>
                <w:szCs w:val="28"/>
              </w:rPr>
              <w:t>使用</w:t>
            </w:r>
            <w:r w:rsidRPr="005E46F4">
              <w:rPr>
                <w:rFonts w:ascii="標楷體" w:eastAsia="標楷體" w:hAnsi="標楷體" w:cs="新細明體" w:hint="eastAsia"/>
                <w:color w:val="000000" w:themeColor="text1"/>
                <w:kern w:val="0"/>
                <w:sz w:val="28"/>
                <w:szCs w:val="28"/>
              </w:rPr>
              <w:t>人</w:t>
            </w:r>
          </w:p>
          <w:p w:rsidR="005E46F4" w:rsidRPr="005E46F4" w:rsidRDefault="005E46F4" w:rsidP="00B80664">
            <w:pPr>
              <w:spacing w:beforeLines="10" w:before="36" w:afterLines="10" w:after="36"/>
              <w:ind w:leftChars="50" w:left="120" w:rightChars="50" w:right="120"/>
              <w:jc w:val="both"/>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公私有:公有</w:t>
            </w:r>
          </w:p>
          <w:p w:rsidR="005E46F4" w:rsidRPr="005E46F4" w:rsidRDefault="005E46F4" w:rsidP="00B80664">
            <w:pPr>
              <w:spacing w:beforeLines="10" w:before="36" w:afterLines="10" w:after="36"/>
              <w:ind w:leftChars="50" w:left="120" w:rightChars="50" w:right="120"/>
              <w:jc w:val="both"/>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姓名/名稱:</w:t>
            </w:r>
            <w:r w:rsidR="008A261F" w:rsidRPr="00A37F87">
              <w:rPr>
                <w:rFonts w:ascii="標楷體" w:eastAsia="標楷體" w:hAnsi="標楷體" w:hint="eastAsia"/>
                <w:color w:val="000000" w:themeColor="text1"/>
                <w:sz w:val="28"/>
                <w:szCs w:val="28"/>
              </w:rPr>
              <w:t xml:space="preserve"> </w:t>
            </w:r>
            <w:r w:rsidR="006121C0">
              <w:rPr>
                <w:rFonts w:ascii="標楷體" w:eastAsia="標楷體" w:hAnsi="標楷體" w:cs="新細明體" w:hint="eastAsia"/>
                <w:color w:val="000000" w:themeColor="text1"/>
                <w:kern w:val="0"/>
                <w:sz w:val="28"/>
                <w:szCs w:val="28"/>
              </w:rPr>
              <w:t>行政院農業委員會林務局/</w:t>
            </w:r>
            <w:r w:rsidR="006121C0" w:rsidRPr="00A37F87">
              <w:rPr>
                <w:rFonts w:ascii="標楷體" w:eastAsia="標楷體" w:hAnsi="標楷體" w:cs="新細明體" w:hint="eastAsia"/>
                <w:color w:val="000000" w:themeColor="text1"/>
                <w:kern w:val="0"/>
                <w:sz w:val="28"/>
                <w:szCs w:val="28"/>
              </w:rPr>
              <w:t>臺中市文化資產處</w:t>
            </w:r>
          </w:p>
          <w:p w:rsidR="005E46F4" w:rsidRPr="005E46F4" w:rsidRDefault="005E46F4" w:rsidP="00B80664">
            <w:pPr>
              <w:spacing w:beforeLines="10" w:before="36" w:afterLines="10" w:after="36"/>
              <w:ind w:leftChars="50" w:left="120" w:rightChars="50" w:right="120"/>
              <w:jc w:val="both"/>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連絡電話:</w:t>
            </w:r>
            <w:r w:rsidR="006121C0">
              <w:t xml:space="preserve"> </w:t>
            </w:r>
            <w:r w:rsidR="006121C0">
              <w:rPr>
                <w:rFonts w:ascii="標楷體" w:eastAsia="標楷體" w:hAnsi="標楷體" w:cs="新細明體"/>
                <w:color w:val="000000" w:themeColor="text1"/>
                <w:kern w:val="0"/>
                <w:sz w:val="28"/>
                <w:szCs w:val="28"/>
              </w:rPr>
              <w:t>04</w:t>
            </w:r>
            <w:r w:rsidR="006121C0">
              <w:rPr>
                <w:rFonts w:ascii="標楷體" w:eastAsia="標楷體" w:hAnsi="標楷體" w:cs="新細明體" w:hint="eastAsia"/>
                <w:color w:val="000000" w:themeColor="text1"/>
                <w:kern w:val="0"/>
                <w:sz w:val="28"/>
                <w:szCs w:val="28"/>
              </w:rPr>
              <w:t>-</w:t>
            </w:r>
            <w:r w:rsidR="006121C0" w:rsidRPr="006121C0">
              <w:rPr>
                <w:rFonts w:ascii="標楷體" w:eastAsia="標楷體" w:hAnsi="標楷體" w:cs="新細明體"/>
                <w:color w:val="000000" w:themeColor="text1"/>
                <w:kern w:val="0"/>
                <w:sz w:val="28"/>
                <w:szCs w:val="28"/>
              </w:rPr>
              <w:t>26222647</w:t>
            </w:r>
            <w:r w:rsidR="006121C0">
              <w:rPr>
                <w:rFonts w:ascii="標楷體" w:eastAsia="標楷體" w:hAnsi="標楷體" w:cs="新細明體" w:hint="eastAsia"/>
                <w:color w:val="000000" w:themeColor="text1"/>
                <w:kern w:val="0"/>
                <w:sz w:val="28"/>
                <w:szCs w:val="28"/>
              </w:rPr>
              <w:t>(</w:t>
            </w:r>
            <w:r w:rsidR="006121C0" w:rsidRPr="006121C0">
              <w:rPr>
                <w:rFonts w:ascii="標楷體" w:eastAsia="標楷體" w:hAnsi="標楷體" w:cs="新細明體" w:hint="eastAsia"/>
                <w:color w:val="000000" w:themeColor="text1"/>
                <w:kern w:val="0"/>
                <w:sz w:val="28"/>
                <w:szCs w:val="28"/>
              </w:rPr>
              <w:t>行政院農業委員會林務局東勢林區管理處清水護管所</w:t>
            </w:r>
            <w:r w:rsidR="006121C0">
              <w:rPr>
                <w:rFonts w:ascii="標楷體" w:eastAsia="標楷體" w:hAnsi="標楷體" w:cs="新細明體" w:hint="eastAsia"/>
                <w:color w:val="000000" w:themeColor="text1"/>
                <w:kern w:val="0"/>
                <w:sz w:val="28"/>
                <w:szCs w:val="28"/>
              </w:rPr>
              <w:t>)/04-22290280</w:t>
            </w:r>
          </w:p>
          <w:p w:rsidR="00ED7B08" w:rsidRPr="00ED7B08" w:rsidRDefault="005E46F4" w:rsidP="00B80664">
            <w:pPr>
              <w:spacing w:beforeLines="10" w:before="36" w:afterLines="10" w:after="36"/>
              <w:ind w:leftChars="50" w:left="120" w:rightChars="50" w:right="120"/>
              <w:jc w:val="both"/>
              <w:rPr>
                <w:rFonts w:ascii="標楷體" w:eastAsia="標楷體" w:hAnsi="標楷體"/>
                <w:sz w:val="28"/>
                <w:szCs w:val="28"/>
              </w:rPr>
            </w:pPr>
            <w:r w:rsidRPr="005E46F4">
              <w:rPr>
                <w:rFonts w:ascii="標楷體" w:eastAsia="標楷體" w:hAnsi="標楷體" w:cs="新細明體" w:hint="eastAsia"/>
                <w:color w:val="000000" w:themeColor="text1"/>
                <w:kern w:val="0"/>
                <w:sz w:val="28"/>
                <w:szCs w:val="28"/>
              </w:rPr>
              <w:t>聯絡地址</w:t>
            </w:r>
            <w:r w:rsidR="008A261F">
              <w:rPr>
                <w:rFonts w:ascii="標楷體" w:eastAsia="標楷體" w:hAnsi="標楷體" w:cs="新細明體" w:hint="eastAsia"/>
                <w:color w:val="000000" w:themeColor="text1"/>
                <w:kern w:val="0"/>
                <w:sz w:val="28"/>
                <w:szCs w:val="28"/>
              </w:rPr>
              <w:t>:</w:t>
            </w:r>
            <w:r w:rsidR="006121C0" w:rsidRPr="00ED7B08">
              <w:rPr>
                <w:rFonts w:ascii="標楷體" w:eastAsia="標楷體" w:hAnsi="標楷體"/>
                <w:sz w:val="28"/>
                <w:szCs w:val="28"/>
              </w:rPr>
              <w:t xml:space="preserve"> </w:t>
            </w:r>
            <w:r w:rsidR="00B80664" w:rsidRPr="006121C0">
              <w:rPr>
                <w:rFonts w:ascii="標楷體" w:eastAsia="標楷體" w:hAnsi="標楷體" w:hint="eastAsia"/>
                <w:sz w:val="28"/>
                <w:szCs w:val="28"/>
              </w:rPr>
              <w:t>臺中</w:t>
            </w:r>
            <w:r w:rsidR="006121C0" w:rsidRPr="006121C0">
              <w:rPr>
                <w:rFonts w:ascii="標楷體" w:eastAsia="標楷體" w:hAnsi="標楷體" w:hint="eastAsia"/>
                <w:sz w:val="28"/>
                <w:szCs w:val="28"/>
              </w:rPr>
              <w:t>市清水區大街路140號</w:t>
            </w:r>
            <w:r w:rsidR="006121C0">
              <w:rPr>
                <w:rFonts w:ascii="標楷體" w:eastAsia="標楷體" w:hAnsi="標楷體" w:hint="eastAsia"/>
                <w:sz w:val="28"/>
                <w:szCs w:val="28"/>
              </w:rPr>
              <w:t>/</w:t>
            </w:r>
            <w:r w:rsidR="006121C0" w:rsidRPr="006121C0">
              <w:rPr>
                <w:rFonts w:ascii="標楷體" w:eastAsia="標楷體" w:hAnsi="標楷體" w:hint="eastAsia"/>
                <w:sz w:val="28"/>
                <w:szCs w:val="28"/>
              </w:rPr>
              <w:t>臺中市</w:t>
            </w:r>
            <w:r w:rsidR="00F5011F">
              <w:rPr>
                <w:rFonts w:ascii="標楷體" w:eastAsia="標楷體" w:hAnsi="標楷體" w:hint="eastAsia"/>
                <w:sz w:val="28"/>
                <w:szCs w:val="28"/>
              </w:rPr>
              <w:t>西區市府路41巷19號</w:t>
            </w:r>
          </w:p>
        </w:tc>
      </w:tr>
      <w:tr w:rsidR="00ED7B08" w:rsidRPr="009E490C" w:rsidTr="00350FFC">
        <w:trPr>
          <w:jc w:val="center"/>
        </w:trPr>
        <w:tc>
          <w:tcPr>
            <w:tcW w:w="1986" w:type="dxa"/>
            <w:vAlign w:val="center"/>
          </w:tcPr>
          <w:p w:rsidR="00ED7B08" w:rsidRPr="009E490C" w:rsidRDefault="00ED7B08"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考古遺址及所定著土地</w:t>
            </w:r>
            <w:r w:rsidRPr="009E490C">
              <w:rPr>
                <w:rFonts w:ascii="標楷體" w:eastAsia="標楷體" w:hAnsi="標楷體" w:hint="eastAsia"/>
                <w:sz w:val="28"/>
                <w:szCs w:val="28"/>
              </w:rPr>
              <w:t>管理人</w:t>
            </w:r>
            <w:r w:rsidRPr="009E490C">
              <w:rPr>
                <w:rFonts w:ascii="標楷體" w:eastAsia="標楷體" w:hAnsi="標楷體"/>
                <w:sz w:val="28"/>
                <w:szCs w:val="28"/>
              </w:rPr>
              <w:t>基本資料</w:t>
            </w:r>
          </w:p>
        </w:tc>
        <w:tc>
          <w:tcPr>
            <w:tcW w:w="7328" w:type="dxa"/>
            <w:vAlign w:val="center"/>
          </w:tcPr>
          <w:p w:rsidR="006121C0" w:rsidRPr="005E46F4" w:rsidRDefault="006121C0" w:rsidP="00350FFC">
            <w:pPr>
              <w:spacing w:beforeLines="20" w:before="72" w:afterLines="20" w:after="72"/>
              <w:ind w:leftChars="50" w:left="120" w:rightChars="50" w:right="120"/>
              <w:jc w:val="both"/>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身分:土地</w:t>
            </w:r>
            <w:r>
              <w:rPr>
                <w:rFonts w:ascii="標楷體" w:eastAsia="標楷體" w:hAnsi="標楷體" w:cs="新細明體" w:hint="eastAsia"/>
                <w:color w:val="000000" w:themeColor="text1"/>
                <w:kern w:val="0"/>
                <w:sz w:val="28"/>
                <w:szCs w:val="28"/>
              </w:rPr>
              <w:t>管理</w:t>
            </w:r>
            <w:r w:rsidRPr="005E46F4">
              <w:rPr>
                <w:rFonts w:ascii="標楷體" w:eastAsia="標楷體" w:hAnsi="標楷體" w:cs="新細明體" w:hint="eastAsia"/>
                <w:color w:val="000000" w:themeColor="text1"/>
                <w:kern w:val="0"/>
                <w:sz w:val="28"/>
                <w:szCs w:val="28"/>
              </w:rPr>
              <w:t>人</w:t>
            </w:r>
          </w:p>
          <w:p w:rsidR="006121C0" w:rsidRPr="005E46F4" w:rsidRDefault="006121C0" w:rsidP="00350FFC">
            <w:pPr>
              <w:spacing w:beforeLines="20" w:before="72" w:afterLines="20" w:after="72"/>
              <w:ind w:leftChars="50" w:left="120" w:rightChars="50" w:right="120"/>
              <w:jc w:val="both"/>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公私有:公有</w:t>
            </w:r>
          </w:p>
          <w:p w:rsidR="006121C0" w:rsidRPr="005E46F4" w:rsidRDefault="006121C0" w:rsidP="00350FFC">
            <w:pPr>
              <w:spacing w:beforeLines="20" w:before="72" w:afterLines="20" w:after="72"/>
              <w:ind w:leftChars="50" w:left="120" w:rightChars="50" w:right="120"/>
              <w:jc w:val="both"/>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姓名/名稱:</w:t>
            </w:r>
            <w:r w:rsidRPr="00A37F87">
              <w:rPr>
                <w:rFonts w:ascii="標楷體" w:eastAsia="標楷體" w:hAnsi="標楷體" w:hint="eastAsia"/>
                <w:color w:val="000000" w:themeColor="text1"/>
                <w:sz w:val="28"/>
                <w:szCs w:val="28"/>
              </w:rPr>
              <w:t xml:space="preserve"> </w:t>
            </w:r>
            <w:r>
              <w:rPr>
                <w:rFonts w:ascii="標楷體" w:eastAsia="標楷體" w:hAnsi="標楷體" w:cs="新細明體" w:hint="eastAsia"/>
                <w:color w:val="000000" w:themeColor="text1"/>
                <w:kern w:val="0"/>
                <w:sz w:val="28"/>
                <w:szCs w:val="28"/>
              </w:rPr>
              <w:t>行政院農業委員會林務局/</w:t>
            </w:r>
            <w:r w:rsidRPr="00A37F87">
              <w:rPr>
                <w:rFonts w:ascii="標楷體" w:eastAsia="標楷體" w:hAnsi="標楷體" w:cs="新細明體" w:hint="eastAsia"/>
                <w:color w:val="000000" w:themeColor="text1"/>
                <w:kern w:val="0"/>
                <w:sz w:val="28"/>
                <w:szCs w:val="28"/>
              </w:rPr>
              <w:t>臺中市文化資產處</w:t>
            </w:r>
          </w:p>
          <w:p w:rsidR="006121C0" w:rsidRPr="005E46F4" w:rsidRDefault="006121C0" w:rsidP="00350FFC">
            <w:pPr>
              <w:spacing w:beforeLines="20" w:before="72" w:afterLines="20" w:after="72"/>
              <w:ind w:leftChars="50" w:left="120" w:rightChars="50" w:right="120"/>
              <w:jc w:val="both"/>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連絡電話:</w:t>
            </w:r>
            <w:r>
              <w:t xml:space="preserve"> </w:t>
            </w:r>
            <w:r>
              <w:rPr>
                <w:rFonts w:ascii="標楷體" w:eastAsia="標楷體" w:hAnsi="標楷體" w:cs="新細明體"/>
                <w:color w:val="000000" w:themeColor="text1"/>
                <w:kern w:val="0"/>
                <w:sz w:val="28"/>
                <w:szCs w:val="28"/>
              </w:rPr>
              <w:t>04</w:t>
            </w:r>
            <w:r>
              <w:rPr>
                <w:rFonts w:ascii="標楷體" w:eastAsia="標楷體" w:hAnsi="標楷體" w:cs="新細明體" w:hint="eastAsia"/>
                <w:color w:val="000000" w:themeColor="text1"/>
                <w:kern w:val="0"/>
                <w:sz w:val="28"/>
                <w:szCs w:val="28"/>
              </w:rPr>
              <w:t>-</w:t>
            </w:r>
            <w:r w:rsidRPr="006121C0">
              <w:rPr>
                <w:rFonts w:ascii="標楷體" w:eastAsia="標楷體" w:hAnsi="標楷體" w:cs="新細明體"/>
                <w:color w:val="000000" w:themeColor="text1"/>
                <w:kern w:val="0"/>
                <w:sz w:val="28"/>
                <w:szCs w:val="28"/>
              </w:rPr>
              <w:t>26222647</w:t>
            </w:r>
            <w:r>
              <w:rPr>
                <w:rFonts w:ascii="標楷體" w:eastAsia="標楷體" w:hAnsi="標楷體" w:cs="新細明體" w:hint="eastAsia"/>
                <w:color w:val="000000" w:themeColor="text1"/>
                <w:kern w:val="0"/>
                <w:sz w:val="28"/>
                <w:szCs w:val="28"/>
              </w:rPr>
              <w:t>(</w:t>
            </w:r>
            <w:r w:rsidRPr="006121C0">
              <w:rPr>
                <w:rFonts w:ascii="標楷體" w:eastAsia="標楷體" w:hAnsi="標楷體" w:cs="新細明體" w:hint="eastAsia"/>
                <w:color w:val="000000" w:themeColor="text1"/>
                <w:kern w:val="0"/>
                <w:sz w:val="28"/>
                <w:szCs w:val="28"/>
              </w:rPr>
              <w:t>行政院農業委員會林務局東勢林區管理處清水護管所</w:t>
            </w:r>
            <w:r>
              <w:rPr>
                <w:rFonts w:ascii="標楷體" w:eastAsia="標楷體" w:hAnsi="標楷體" w:cs="新細明體" w:hint="eastAsia"/>
                <w:color w:val="000000" w:themeColor="text1"/>
                <w:kern w:val="0"/>
                <w:sz w:val="28"/>
                <w:szCs w:val="28"/>
              </w:rPr>
              <w:t>)/04-22290280</w:t>
            </w:r>
          </w:p>
          <w:p w:rsidR="00ED7B08" w:rsidRPr="005E46F4" w:rsidRDefault="006121C0" w:rsidP="00350FFC">
            <w:pPr>
              <w:spacing w:beforeLines="20" w:before="72" w:afterLines="20" w:after="72"/>
              <w:ind w:leftChars="50" w:left="120" w:rightChars="50" w:right="120"/>
              <w:jc w:val="both"/>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聯絡地址</w:t>
            </w:r>
            <w:r>
              <w:rPr>
                <w:rFonts w:ascii="標楷體" w:eastAsia="標楷體" w:hAnsi="標楷體" w:cs="新細明體" w:hint="eastAsia"/>
                <w:color w:val="000000" w:themeColor="text1"/>
                <w:kern w:val="0"/>
                <w:sz w:val="28"/>
                <w:szCs w:val="28"/>
              </w:rPr>
              <w:t>:</w:t>
            </w:r>
            <w:r w:rsidRPr="00ED7B08">
              <w:rPr>
                <w:rFonts w:ascii="標楷體" w:eastAsia="標楷體" w:hAnsi="標楷體"/>
                <w:sz w:val="28"/>
                <w:szCs w:val="28"/>
              </w:rPr>
              <w:t xml:space="preserve"> </w:t>
            </w:r>
            <w:r w:rsidRPr="006121C0">
              <w:rPr>
                <w:rFonts w:ascii="標楷體" w:eastAsia="標楷體" w:hAnsi="標楷體" w:hint="eastAsia"/>
                <w:sz w:val="28"/>
                <w:szCs w:val="28"/>
              </w:rPr>
              <w:t>台中市清水區大街路140號</w:t>
            </w:r>
            <w:r>
              <w:rPr>
                <w:rFonts w:ascii="標楷體" w:eastAsia="標楷體" w:hAnsi="標楷體" w:hint="eastAsia"/>
                <w:sz w:val="28"/>
                <w:szCs w:val="28"/>
              </w:rPr>
              <w:t>/</w:t>
            </w:r>
            <w:r w:rsidR="00EF0ED2" w:rsidRPr="006121C0">
              <w:rPr>
                <w:rFonts w:ascii="標楷體" w:eastAsia="標楷體" w:hAnsi="標楷體" w:hint="eastAsia"/>
                <w:sz w:val="28"/>
                <w:szCs w:val="28"/>
              </w:rPr>
              <w:t>臺中市</w:t>
            </w:r>
            <w:r w:rsidR="00EF0ED2">
              <w:rPr>
                <w:rFonts w:ascii="標楷體" w:eastAsia="標楷體" w:hAnsi="標楷體" w:hint="eastAsia"/>
                <w:sz w:val="28"/>
                <w:szCs w:val="28"/>
              </w:rPr>
              <w:t>西區市府路41巷19號</w:t>
            </w:r>
          </w:p>
        </w:tc>
      </w:tr>
      <w:tr w:rsidR="002B0C19" w:rsidRPr="009E490C" w:rsidTr="00350FFC">
        <w:trPr>
          <w:jc w:val="center"/>
        </w:trPr>
        <w:tc>
          <w:tcPr>
            <w:tcW w:w="1986" w:type="dxa"/>
            <w:vAlign w:val="center"/>
          </w:tcPr>
          <w:p w:rsidR="002B0C19" w:rsidRPr="009E490C" w:rsidRDefault="0091417A" w:rsidP="00350FFC">
            <w:pPr>
              <w:spacing w:beforeLines="20" w:before="72" w:afterLines="20" w:after="72"/>
              <w:ind w:leftChars="50" w:left="120"/>
              <w:rPr>
                <w:rFonts w:ascii="標楷體" w:eastAsia="標楷體" w:hAnsi="標楷體"/>
                <w:sz w:val="28"/>
                <w:szCs w:val="28"/>
              </w:rPr>
            </w:pPr>
            <w:r w:rsidRPr="0091417A">
              <w:rPr>
                <w:rFonts w:ascii="標楷體" w:eastAsia="標楷體" w:hAnsi="標楷體" w:hint="eastAsia"/>
                <w:sz w:val="28"/>
                <w:szCs w:val="28"/>
              </w:rPr>
              <w:t>考古遺址之文化意義</w:t>
            </w:r>
          </w:p>
        </w:tc>
        <w:tc>
          <w:tcPr>
            <w:tcW w:w="7328" w:type="dxa"/>
            <w:vAlign w:val="center"/>
          </w:tcPr>
          <w:p w:rsidR="002B0C19" w:rsidRPr="00221605" w:rsidRDefault="00221605" w:rsidP="00350FFC">
            <w:pPr>
              <w:spacing w:beforeLines="20" w:before="72" w:afterLines="20" w:after="72"/>
              <w:ind w:leftChars="50" w:left="120" w:rightChars="50" w:right="120"/>
              <w:jc w:val="both"/>
              <w:rPr>
                <w:rFonts w:ascii="標楷體" w:eastAsia="標楷體" w:hAnsi="標楷體"/>
                <w:sz w:val="28"/>
                <w:szCs w:val="28"/>
              </w:rPr>
            </w:pPr>
            <w:r w:rsidRPr="00221605">
              <w:rPr>
                <w:rFonts w:ascii="標楷體" w:eastAsia="標楷體" w:hAnsi="標楷體" w:hint="eastAsia"/>
                <w:sz w:val="28"/>
                <w:szCs w:val="28"/>
              </w:rPr>
              <w:t>牛罵頭考古遺址是臺灣中部史前新石器時代中期的代表性考古遺址，不僅具有新石器時代承先啟後的關鍵性地位，其分布範圍更遍及苗栗縣、臺中市、彰化縣、南投縣等地。而本市清水區之牛罵頭考古遺址具有不同時期的文化遺留，包括：史前的牛罵頭文化（4,500~3,400 B.P.）、營埔文化（3,500~2,000 B.P.）、番仔園文化（2,000~340 B.P.）和歷史時期的荷據、清領、日治、戰後軍事基地，具考古遺址、古蹟以及今日成為文化園區之不同時期歷史空間與歷史形貌，尤其2004年發現國內首度出土的牛罵頭時期（距今4,500年）的墓葬，更顯得彌足珍貴。</w:t>
            </w:r>
          </w:p>
        </w:tc>
      </w:tr>
      <w:tr w:rsidR="002B0C19" w:rsidRPr="009E490C" w:rsidTr="00350FFC">
        <w:trPr>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考古遺址之歷史沿革</w:t>
            </w:r>
          </w:p>
        </w:tc>
        <w:tc>
          <w:tcPr>
            <w:tcW w:w="7328" w:type="dxa"/>
            <w:vAlign w:val="center"/>
          </w:tcPr>
          <w:p w:rsidR="00F6222B" w:rsidRPr="00350FFC" w:rsidRDefault="00221605" w:rsidP="00350FFC">
            <w:pPr>
              <w:pStyle w:val="Web"/>
              <w:numPr>
                <w:ilvl w:val="0"/>
                <w:numId w:val="22"/>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牛罵頭考古遺址為日學者國分直一於日治末期1943年發現，但更早於1937年興建清水神社時可能已經露出，神社社主西村昌隆氏收藏有本考古遺址出土的石器與陶器。</w:t>
            </w:r>
          </w:p>
          <w:p w:rsidR="00221605" w:rsidRPr="00350FFC" w:rsidRDefault="00221605" w:rsidP="00350FFC">
            <w:pPr>
              <w:pStyle w:val="Web"/>
              <w:numPr>
                <w:ilvl w:val="0"/>
                <w:numId w:val="22"/>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1950年代劉斌雄先生曾經進行詳細調查工作 ，發現本考古遺址至少包括具有繩紋紋飾的紅陶文化以及黑陶文化，亦即今日所稱的牛罵頭文化、營埔文化二個清晰的文化層和一個年代可能最晚而以橙褐色方格紋陶器（即為番仔園文化）為代表的文化層。</w:t>
            </w:r>
          </w:p>
          <w:p w:rsidR="00221605" w:rsidRPr="00350FFC" w:rsidRDefault="00221605" w:rsidP="00350FFC">
            <w:pPr>
              <w:pStyle w:val="Web"/>
              <w:numPr>
                <w:ilvl w:val="0"/>
                <w:numId w:val="22"/>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1974年1月濁大計劃R. E. Dewer試掘。</w:t>
            </w:r>
          </w:p>
          <w:p w:rsidR="00221605" w:rsidRPr="00350FFC" w:rsidRDefault="00221605" w:rsidP="00350FFC">
            <w:pPr>
              <w:pStyle w:val="Web"/>
              <w:numPr>
                <w:ilvl w:val="0"/>
                <w:numId w:val="22"/>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1992年5月濁大計劃項下調查。</w:t>
            </w:r>
          </w:p>
          <w:p w:rsidR="00221605" w:rsidRPr="00350FFC" w:rsidRDefault="00221605" w:rsidP="00350FFC">
            <w:pPr>
              <w:pStyle w:val="Web"/>
              <w:numPr>
                <w:ilvl w:val="0"/>
                <w:numId w:val="22"/>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1995年5月28日本計劃項下學者會勘。</w:t>
            </w:r>
          </w:p>
          <w:p w:rsidR="00221605" w:rsidRPr="00350FFC" w:rsidRDefault="00221605" w:rsidP="00350FFC">
            <w:pPr>
              <w:pStyle w:val="Web"/>
              <w:numPr>
                <w:ilvl w:val="0"/>
                <w:numId w:val="22"/>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2000年委託進行「臺中縣清水鎮牛罵頭遺址地域資料蒐集研究計畫」，初步結合史前至歷史時期的開發史研究，因而得以擴充牛罵頭考古遺址發現以來的區域史研究取向（溫振華、劉益昌 2001）。</w:t>
            </w:r>
          </w:p>
          <w:p w:rsidR="00221605" w:rsidRPr="00350FFC" w:rsidRDefault="00221605" w:rsidP="00350FFC">
            <w:pPr>
              <w:pStyle w:val="Web"/>
              <w:numPr>
                <w:ilvl w:val="0"/>
                <w:numId w:val="22"/>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2004年委託進行「臺中縣清水地區史前文化與環境變遷研究」，研究的對象主要係針對牛罵頭、清水中社與清水社口等三處考古遺址，利用新出土資料再次檢視這三個考古遺址的文化內涵並試圖復原其環境關連，其中牛罵頭考古遺址的研究，首次將研究區域從鰲峰山頂、邊坡等區域下移至今日大街路的山腳平地區域，而該地點之發掘成果相當豐碩，除了揭露出自牛罵頭文化階段至晚近歷史時期厚達近五公尺的地層堆積外，對於土質、地層堆積特性的觀察，也開啟了自然環境影響與考古遺址形成過程初步研究的契機（劉益昌等 2004）。</w:t>
            </w:r>
          </w:p>
          <w:p w:rsidR="00221605" w:rsidRPr="00350FFC" w:rsidRDefault="00221605" w:rsidP="00350FFC">
            <w:pPr>
              <w:pStyle w:val="Web"/>
              <w:numPr>
                <w:ilvl w:val="0"/>
                <w:numId w:val="22"/>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2006年委託中央研究院進行「臺中縣縣定古蹟牛罵頭遺址調查研究計畫案」，提出相關保存維護與管理之建議（劉益昌等 2006）。</w:t>
            </w:r>
          </w:p>
          <w:p w:rsidR="00350FFC" w:rsidRDefault="00221605" w:rsidP="00350FFC">
            <w:pPr>
              <w:pStyle w:val="Web"/>
              <w:numPr>
                <w:ilvl w:val="0"/>
                <w:numId w:val="22"/>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2011年「100年臺中市遺址監管通報系統計畫」項下調查，於牛罵頭遺址文化園區北側道路斷面發現文化層，文化層長約10公尺，陶片堆積厚度至少100公分，文化層中及其周邊可見打製斧鋤形器、大量繩紋紅陶（劉益昌、郭素秋 2011）。</w:t>
            </w:r>
          </w:p>
          <w:p w:rsidR="00221605" w:rsidRPr="00350FFC" w:rsidRDefault="00221605" w:rsidP="00350FFC">
            <w:pPr>
              <w:pStyle w:val="Web"/>
              <w:numPr>
                <w:ilvl w:val="0"/>
                <w:numId w:val="22"/>
              </w:numPr>
              <w:tabs>
                <w:tab w:val="left" w:pos="610"/>
              </w:tabs>
              <w:spacing w:beforeLines="20" w:before="72" w:beforeAutospacing="0" w:afterLines="20" w:after="72"/>
              <w:ind w:leftChars="49" w:left="45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2012年「101年臺中市遺址監管通報系統計畫」項下調查，於大街路觀音巷36號對面的園區斜坡有許多陶片散落，文化層堆積明顯，夾雜大量陶片、口緣、陶環與石器（簡史朗、郭意嵐 2012）。</w:t>
            </w:r>
          </w:p>
          <w:p w:rsidR="00221605" w:rsidRPr="00350FFC" w:rsidRDefault="00221605" w:rsidP="00350FFC">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2013年「102年臺中市遺址監管及管理維護計畫」項下調查，清水地政事務所旁之日治時期參道周邊山坡、菜園和震災紀念碑皆可見粗砂紅陶或打製剝落的石材和廢料。北邊的觀音巷西側山坡散佈發現許多粗砂紅陶，亦有明顯之繩紋紅陶（屈慧麗等 2013）。</w:t>
            </w:r>
          </w:p>
          <w:p w:rsidR="00221605" w:rsidRPr="00350FFC" w:rsidRDefault="00221605" w:rsidP="00350FFC">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color w:val="000000" w:themeColor="text1"/>
                <w:kern w:val="2"/>
                <w:sz w:val="28"/>
                <w:szCs w:val="28"/>
              </w:rPr>
              <w:t>2013</w:t>
            </w:r>
            <w:r w:rsidRPr="00350FFC">
              <w:rPr>
                <w:rFonts w:ascii="標楷體" w:eastAsia="標楷體" w:hAnsi="標楷體" w:hint="eastAsia"/>
                <w:color w:val="000000" w:themeColor="text1"/>
                <w:kern w:val="2"/>
                <w:sz w:val="28"/>
                <w:szCs w:val="28"/>
              </w:rPr>
              <w:t>年</w:t>
            </w:r>
            <w:r w:rsidRPr="00350FFC">
              <w:rPr>
                <w:rFonts w:ascii="標楷體" w:eastAsia="標楷體" w:hAnsi="標楷體"/>
                <w:color w:val="000000" w:themeColor="text1"/>
                <w:kern w:val="2"/>
                <w:sz w:val="28"/>
                <w:szCs w:val="28"/>
              </w:rPr>
              <w:t>8</w:t>
            </w:r>
            <w:r w:rsidRPr="00350FFC">
              <w:rPr>
                <w:rFonts w:ascii="標楷體" w:eastAsia="標楷體" w:hAnsi="標楷體" w:hint="eastAsia"/>
                <w:color w:val="000000" w:themeColor="text1"/>
                <w:kern w:val="2"/>
                <w:sz w:val="28"/>
                <w:szCs w:val="28"/>
              </w:rPr>
              <w:t>月臺中市水利局為進行「臺中市鰲峰山公園整體發展建設工程」，委託國立暨南國際大學人類學研究進行考古試掘工作（顏廷伃</w:t>
            </w:r>
            <w:r w:rsidRPr="00350FFC">
              <w:rPr>
                <w:rFonts w:ascii="標楷體" w:eastAsia="標楷體" w:hAnsi="標楷體"/>
                <w:color w:val="000000" w:themeColor="text1"/>
                <w:kern w:val="2"/>
                <w:sz w:val="28"/>
                <w:szCs w:val="28"/>
              </w:rPr>
              <w:t xml:space="preserve"> 2014</w:t>
            </w:r>
            <w:r w:rsidRPr="00350FFC">
              <w:rPr>
                <w:rFonts w:ascii="標楷體" w:eastAsia="標楷體" w:hAnsi="標楷體" w:hint="eastAsia"/>
                <w:color w:val="000000" w:themeColor="text1"/>
                <w:kern w:val="2"/>
                <w:sz w:val="28"/>
                <w:szCs w:val="28"/>
              </w:rPr>
              <w:t>）。</w:t>
            </w:r>
          </w:p>
          <w:p w:rsidR="00221605" w:rsidRPr="00350FFC" w:rsidRDefault="00221605" w:rsidP="00350FFC">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color w:val="000000" w:themeColor="text1"/>
                <w:kern w:val="2"/>
                <w:sz w:val="28"/>
                <w:szCs w:val="28"/>
              </w:rPr>
              <w:t>2014</w:t>
            </w:r>
            <w:r w:rsidRPr="00350FFC">
              <w:rPr>
                <w:rFonts w:ascii="標楷體" w:eastAsia="標楷體" w:hAnsi="標楷體" w:hint="eastAsia"/>
                <w:color w:val="000000" w:themeColor="text1"/>
                <w:kern w:val="2"/>
                <w:sz w:val="28"/>
                <w:szCs w:val="28"/>
              </w:rPr>
              <w:t>年「</w:t>
            </w:r>
            <w:r w:rsidRPr="00350FFC">
              <w:rPr>
                <w:rFonts w:ascii="標楷體" w:eastAsia="標楷體" w:hAnsi="標楷體"/>
                <w:color w:val="000000" w:themeColor="text1"/>
                <w:kern w:val="2"/>
                <w:sz w:val="28"/>
                <w:szCs w:val="28"/>
              </w:rPr>
              <w:t>103</w:t>
            </w:r>
            <w:r w:rsidRPr="00350FFC">
              <w:rPr>
                <w:rFonts w:ascii="標楷體" w:eastAsia="標楷體" w:hAnsi="標楷體" w:hint="eastAsia"/>
                <w:color w:val="000000" w:themeColor="text1"/>
                <w:kern w:val="2"/>
                <w:sz w:val="28"/>
                <w:szCs w:val="28"/>
              </w:rPr>
              <w:t>年臺中市遺址監管及管理維護計畫」項下調查，觀音巷西側坡面可見大量且多樣的陶片，亦見有零星石器；林務局清水工作站入口對面小巷邊坡亦見有零星陶片；大街路</w:t>
            </w:r>
            <w:r w:rsidRPr="00350FFC">
              <w:rPr>
                <w:rFonts w:ascii="標楷體" w:eastAsia="標楷體" w:hAnsi="標楷體"/>
                <w:color w:val="000000" w:themeColor="text1"/>
                <w:kern w:val="2"/>
                <w:sz w:val="28"/>
                <w:szCs w:val="28"/>
              </w:rPr>
              <w:t>84</w:t>
            </w:r>
            <w:r w:rsidRPr="00350FFC">
              <w:rPr>
                <w:rFonts w:ascii="標楷體" w:eastAsia="標楷體" w:hAnsi="標楷體" w:hint="eastAsia"/>
                <w:color w:val="000000" w:themeColor="text1"/>
                <w:kern w:val="2"/>
                <w:sz w:val="28"/>
                <w:szCs w:val="28"/>
              </w:rPr>
              <w:t>號之聖南寺西側花圃亦可於地面見有零星陶片。另於範圍外西南側之大街路</w:t>
            </w:r>
            <w:r w:rsidRPr="00350FFC">
              <w:rPr>
                <w:rFonts w:ascii="標楷體" w:eastAsia="標楷體" w:hAnsi="標楷體"/>
                <w:color w:val="000000" w:themeColor="text1"/>
                <w:kern w:val="2"/>
                <w:sz w:val="28"/>
                <w:szCs w:val="28"/>
              </w:rPr>
              <w:t>76-1</w:t>
            </w:r>
            <w:r w:rsidRPr="00350FFC">
              <w:rPr>
                <w:rFonts w:ascii="標楷體" w:eastAsia="標楷體" w:hAnsi="標楷體" w:hint="eastAsia"/>
                <w:color w:val="000000" w:themeColor="text1"/>
                <w:kern w:val="2"/>
                <w:sz w:val="28"/>
                <w:szCs w:val="28"/>
              </w:rPr>
              <w:t>號南面私人工程處，區域內堆放的土方中見到少量史前陶片夾雜其中（顏廷伃、劉益昌</w:t>
            </w:r>
            <w:r w:rsidRPr="00350FFC">
              <w:rPr>
                <w:rFonts w:ascii="標楷體" w:eastAsia="標楷體" w:hAnsi="標楷體"/>
                <w:color w:val="000000" w:themeColor="text1"/>
                <w:kern w:val="2"/>
                <w:sz w:val="28"/>
                <w:szCs w:val="28"/>
              </w:rPr>
              <w:t xml:space="preserve"> 2014</w:t>
            </w:r>
            <w:r w:rsidRPr="00350FFC">
              <w:rPr>
                <w:rFonts w:ascii="標楷體" w:eastAsia="標楷體" w:hAnsi="標楷體" w:hint="eastAsia"/>
                <w:color w:val="000000" w:themeColor="text1"/>
                <w:kern w:val="2"/>
                <w:sz w:val="28"/>
                <w:szCs w:val="28"/>
              </w:rPr>
              <w:t>）。</w:t>
            </w:r>
          </w:p>
          <w:p w:rsidR="00221605" w:rsidRPr="00350FFC" w:rsidRDefault="00221605" w:rsidP="00350FFC">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2015年「104年臺中市遺址監管及監管保護計畫」項下調查，於觀音巷西側坡面可見零散的陶片；另於林務局清水工作站對面階地進行移除樹木工作中有下挖工程，地表可見不少陶片（屈慧麗等 2016）。</w:t>
            </w:r>
          </w:p>
          <w:p w:rsidR="002B0C19" w:rsidRPr="00350FFC" w:rsidRDefault="00221605" w:rsidP="00350FFC">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color w:val="000000" w:themeColor="text1"/>
                <w:kern w:val="2"/>
                <w:sz w:val="28"/>
                <w:szCs w:val="28"/>
              </w:rPr>
              <w:t>2016</w:t>
            </w:r>
            <w:r w:rsidRPr="00350FFC">
              <w:rPr>
                <w:rFonts w:ascii="標楷體" w:eastAsia="標楷體" w:hAnsi="標楷體" w:hint="eastAsia"/>
                <w:color w:val="000000" w:themeColor="text1"/>
                <w:kern w:val="2"/>
                <w:sz w:val="28"/>
                <w:szCs w:val="28"/>
              </w:rPr>
              <w:t>年「</w:t>
            </w:r>
            <w:r w:rsidRPr="00350FFC">
              <w:rPr>
                <w:rFonts w:ascii="標楷體" w:eastAsia="標楷體" w:hAnsi="標楷體"/>
                <w:color w:val="000000" w:themeColor="text1"/>
                <w:kern w:val="2"/>
                <w:sz w:val="28"/>
                <w:szCs w:val="28"/>
              </w:rPr>
              <w:t>105</w:t>
            </w:r>
            <w:r w:rsidRPr="00350FFC">
              <w:rPr>
                <w:rFonts w:ascii="標楷體" w:eastAsia="標楷體" w:hAnsi="標楷體" w:hint="eastAsia"/>
                <w:color w:val="000000" w:themeColor="text1"/>
                <w:kern w:val="2"/>
                <w:sz w:val="28"/>
                <w:szCs w:val="28"/>
              </w:rPr>
              <w:t>年臺中市遺址監管及管理維護計畫」項下調查，於牛罵頭文化園區北側之大街路觀音巷南側的斷面皆生長雜草，無法觀察有無史前文化遺物遺留。清水區林務局南側之緩坡仍可見大量橙紅陶片散佈（顏廷伃等</w:t>
            </w:r>
            <w:r w:rsidRPr="00350FFC">
              <w:rPr>
                <w:rFonts w:ascii="標楷體" w:eastAsia="標楷體" w:hAnsi="標楷體"/>
                <w:color w:val="000000" w:themeColor="text1"/>
                <w:kern w:val="2"/>
                <w:sz w:val="28"/>
                <w:szCs w:val="28"/>
              </w:rPr>
              <w:t xml:space="preserve"> 2018</w:t>
            </w:r>
            <w:r w:rsidRPr="00350FFC">
              <w:rPr>
                <w:rFonts w:ascii="標楷體" w:eastAsia="標楷體" w:hAnsi="標楷體" w:hint="eastAsia"/>
                <w:color w:val="000000" w:themeColor="text1"/>
                <w:kern w:val="2"/>
                <w:sz w:val="28"/>
                <w:szCs w:val="28"/>
              </w:rPr>
              <w:t>）。</w:t>
            </w:r>
          </w:p>
        </w:tc>
      </w:tr>
      <w:tr w:rsidR="002B0C19" w:rsidRPr="009E490C" w:rsidTr="00350FFC">
        <w:trPr>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考古遺址現狀、特徵及使用情形</w:t>
            </w:r>
          </w:p>
        </w:tc>
        <w:tc>
          <w:tcPr>
            <w:tcW w:w="7328" w:type="dxa"/>
            <w:vAlign w:val="center"/>
          </w:tcPr>
          <w:p w:rsidR="00221605" w:rsidRPr="00350FFC" w:rsidRDefault="00221605" w:rsidP="00350FFC">
            <w:pPr>
              <w:pStyle w:val="Web"/>
              <w:numPr>
                <w:ilvl w:val="0"/>
                <w:numId w:val="25"/>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牛罵頭</w:t>
            </w:r>
            <w:r w:rsidR="00BA7E35" w:rsidRPr="00350FFC">
              <w:rPr>
                <w:rFonts w:ascii="標楷體" w:eastAsia="標楷體" w:hAnsi="標楷體" w:hint="eastAsia"/>
                <w:color w:val="000000" w:themeColor="text1"/>
                <w:kern w:val="2"/>
                <w:sz w:val="28"/>
                <w:szCs w:val="28"/>
              </w:rPr>
              <w:t>考古遺址</w:t>
            </w:r>
            <w:r w:rsidRPr="00350FFC">
              <w:rPr>
                <w:rFonts w:ascii="標楷體" w:eastAsia="標楷體" w:hAnsi="標楷體" w:hint="eastAsia"/>
                <w:color w:val="000000" w:themeColor="text1"/>
                <w:kern w:val="2"/>
                <w:sz w:val="28"/>
                <w:szCs w:val="28"/>
              </w:rPr>
              <w:t>目前位於牛罵頭遺址文化園區，園區內亦包含臺中市歷史建築之鰲峰山營區及原清水神社遺構。</w:t>
            </w:r>
          </w:p>
          <w:p w:rsidR="00221605" w:rsidRPr="00350FFC" w:rsidRDefault="00221605" w:rsidP="00350FFC">
            <w:pPr>
              <w:pStyle w:val="Web"/>
              <w:numPr>
                <w:ilvl w:val="0"/>
                <w:numId w:val="25"/>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牛罵頭遺址文化園區保留牛罵頭考古遺址TP3探坑，展示牛罵頭考古遺址界牆、南勢坑考古遺址灰坑剝取物。園區戶外另放置各考古遺址出土遺物如頭家厝遺址界牆、聚興疑似遺址駁坎等。</w:t>
            </w:r>
          </w:p>
          <w:p w:rsidR="00221605" w:rsidRPr="00350FFC" w:rsidRDefault="00221605" w:rsidP="00350FFC">
            <w:pPr>
              <w:pStyle w:val="Web"/>
              <w:numPr>
                <w:ilvl w:val="0"/>
                <w:numId w:val="25"/>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園區館舍共有8棟，作為教育展示與遺物典藏空間。除了展示牛罵頭考古遺址相關遺物與介紹牛罵頭文化外，亦有恆溫典藏室供存放出土遺物，並於105年更新展場空間，以多媒體方式介紹考古遺址與臺中市史前文化體系。</w:t>
            </w:r>
          </w:p>
          <w:p w:rsidR="002B0C19" w:rsidRPr="00221605" w:rsidRDefault="005E46F4" w:rsidP="00350FFC">
            <w:pPr>
              <w:pStyle w:val="Web"/>
              <w:numPr>
                <w:ilvl w:val="0"/>
                <w:numId w:val="25"/>
              </w:numPr>
              <w:spacing w:beforeLines="20" w:before="72" w:beforeAutospacing="0" w:afterLines="20" w:after="72"/>
              <w:ind w:leftChars="50" w:left="404" w:rightChars="50" w:right="120" w:hanging="284"/>
              <w:jc w:val="both"/>
              <w:rPr>
                <w:rFonts w:ascii="標楷體" w:eastAsia="標楷體" w:hAnsi="標楷體"/>
                <w:sz w:val="28"/>
                <w:szCs w:val="28"/>
              </w:rPr>
            </w:pPr>
            <w:r w:rsidRPr="00350FFC">
              <w:rPr>
                <w:rFonts w:ascii="標楷體" w:eastAsia="標楷體" w:hAnsi="標楷體" w:hint="eastAsia"/>
                <w:color w:val="000000" w:themeColor="text1"/>
                <w:kern w:val="2"/>
                <w:sz w:val="28"/>
                <w:szCs w:val="28"/>
              </w:rPr>
              <w:t>目前由</w:t>
            </w:r>
            <w:r w:rsidR="00221605" w:rsidRPr="00350FFC">
              <w:rPr>
                <w:rFonts w:ascii="標楷體" w:eastAsia="標楷體" w:hAnsi="標楷體" w:hint="eastAsia"/>
                <w:color w:val="000000" w:themeColor="text1"/>
                <w:kern w:val="2"/>
                <w:sz w:val="28"/>
                <w:szCs w:val="28"/>
              </w:rPr>
              <w:t>臺中市文化資產處</w:t>
            </w:r>
            <w:r w:rsidRPr="00350FFC">
              <w:rPr>
                <w:rFonts w:ascii="標楷體" w:eastAsia="標楷體" w:hAnsi="標楷體" w:hint="eastAsia"/>
                <w:color w:val="000000" w:themeColor="text1"/>
                <w:kern w:val="2"/>
                <w:sz w:val="28"/>
                <w:szCs w:val="28"/>
              </w:rPr>
              <w:t>進行</w:t>
            </w:r>
            <w:r w:rsidR="00BA7E35" w:rsidRPr="00350FFC">
              <w:rPr>
                <w:rFonts w:ascii="標楷體" w:eastAsia="標楷體" w:hAnsi="標楷體" w:hint="eastAsia"/>
                <w:color w:val="000000" w:themeColor="text1"/>
                <w:kern w:val="2"/>
                <w:sz w:val="28"/>
                <w:szCs w:val="28"/>
              </w:rPr>
              <w:t>使用及</w:t>
            </w:r>
            <w:r w:rsidRPr="00350FFC">
              <w:rPr>
                <w:rFonts w:ascii="標楷體" w:eastAsia="標楷體" w:hAnsi="標楷體" w:hint="eastAsia"/>
                <w:color w:val="000000" w:themeColor="text1"/>
                <w:kern w:val="2"/>
                <w:sz w:val="28"/>
                <w:szCs w:val="28"/>
              </w:rPr>
              <w:t>維護管理</w:t>
            </w:r>
            <w:r w:rsidR="00221605" w:rsidRPr="00350FFC">
              <w:rPr>
                <w:rFonts w:ascii="標楷體" w:eastAsia="標楷體" w:hAnsi="標楷體" w:hint="eastAsia"/>
                <w:color w:val="000000" w:themeColor="text1"/>
                <w:kern w:val="2"/>
                <w:sz w:val="28"/>
                <w:szCs w:val="28"/>
              </w:rPr>
              <w:t>，</w:t>
            </w:r>
            <w:r w:rsidRPr="00350FFC">
              <w:rPr>
                <w:rFonts w:ascii="標楷體" w:eastAsia="標楷體" w:hAnsi="標楷體" w:hint="eastAsia"/>
                <w:color w:val="000000" w:themeColor="text1"/>
                <w:kern w:val="2"/>
                <w:sz w:val="28"/>
                <w:szCs w:val="28"/>
              </w:rPr>
              <w:t>考古遺址的管理維護以現狀保存為方針，將考古遺址破壞程度降至最低，並依據文化資產保存法相關規定，維持考古遺址所定著土地上地形地貌之完整性。</w:t>
            </w:r>
          </w:p>
        </w:tc>
      </w:tr>
      <w:tr w:rsidR="002B0C19" w:rsidRPr="009E490C" w:rsidTr="00350FFC">
        <w:trPr>
          <w:jc w:val="center"/>
        </w:trPr>
        <w:tc>
          <w:tcPr>
            <w:tcW w:w="1986" w:type="dxa"/>
            <w:vAlign w:val="center"/>
          </w:tcPr>
          <w:p w:rsidR="002B0C19" w:rsidRPr="00C60B1B" w:rsidRDefault="00F833B6" w:rsidP="00350FFC">
            <w:pPr>
              <w:spacing w:beforeLines="20" w:before="72" w:afterLines="20" w:after="72"/>
              <w:ind w:leftChars="50" w:left="120"/>
              <w:rPr>
                <w:rFonts w:ascii="標楷體" w:eastAsia="標楷體" w:hAnsi="標楷體"/>
                <w:sz w:val="28"/>
                <w:szCs w:val="28"/>
              </w:rPr>
            </w:pPr>
            <w:r w:rsidRPr="00C60B1B">
              <w:rPr>
                <w:rFonts w:ascii="標楷體" w:eastAsia="標楷體" w:hAnsi="標楷體"/>
                <w:sz w:val="28"/>
                <w:szCs w:val="28"/>
              </w:rPr>
              <w:t>土地使用分區或編定使用類別</w:t>
            </w:r>
          </w:p>
        </w:tc>
        <w:tc>
          <w:tcPr>
            <w:tcW w:w="7328" w:type="dxa"/>
            <w:vAlign w:val="center"/>
          </w:tcPr>
          <w:p w:rsidR="002B0C19" w:rsidRPr="00C60B1B" w:rsidRDefault="00B2734B" w:rsidP="00350FFC">
            <w:pPr>
              <w:spacing w:beforeLines="20" w:before="72" w:afterLines="20" w:after="72"/>
              <w:ind w:leftChars="50" w:left="120" w:rightChars="50" w:right="120"/>
              <w:jc w:val="both"/>
              <w:rPr>
                <w:rFonts w:ascii="標楷體" w:eastAsia="標楷體" w:hAnsi="標楷體"/>
                <w:sz w:val="28"/>
                <w:szCs w:val="28"/>
              </w:rPr>
            </w:pPr>
            <w:r>
              <w:rPr>
                <w:rFonts w:ascii="標楷體" w:eastAsia="標楷體" w:hAnsi="標楷體" w:hint="eastAsia"/>
                <w:sz w:val="28"/>
                <w:szCs w:val="28"/>
              </w:rPr>
              <w:t>保存區、</w:t>
            </w:r>
            <w:r w:rsidR="005C38B3">
              <w:rPr>
                <w:rFonts w:ascii="標楷體" w:eastAsia="標楷體" w:hAnsi="標楷體" w:hint="eastAsia"/>
                <w:sz w:val="28"/>
                <w:szCs w:val="28"/>
              </w:rPr>
              <w:t>市鎮</w:t>
            </w:r>
            <w:r w:rsidR="00B50960" w:rsidRPr="00C60B1B">
              <w:rPr>
                <w:rFonts w:ascii="標楷體" w:eastAsia="標楷體" w:hAnsi="標楷體" w:hint="eastAsia"/>
                <w:sz w:val="28"/>
                <w:szCs w:val="28"/>
              </w:rPr>
              <w:t>公園用地。</w:t>
            </w:r>
          </w:p>
        </w:tc>
      </w:tr>
      <w:tr w:rsidR="002B0C19" w:rsidRPr="009E490C" w:rsidTr="00350FFC">
        <w:trPr>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附近景觀</w:t>
            </w:r>
          </w:p>
        </w:tc>
        <w:tc>
          <w:tcPr>
            <w:tcW w:w="7328" w:type="dxa"/>
            <w:vAlign w:val="center"/>
          </w:tcPr>
          <w:p w:rsidR="005E46F4" w:rsidRPr="009E490C" w:rsidRDefault="00BA7E35" w:rsidP="00350FFC">
            <w:pPr>
              <w:spacing w:beforeLines="20" w:before="72" w:afterLines="20" w:after="72"/>
              <w:ind w:leftChars="50" w:left="120" w:rightChars="50" w:right="120"/>
              <w:jc w:val="both"/>
              <w:rPr>
                <w:rFonts w:ascii="標楷體" w:eastAsia="標楷體" w:hAnsi="標楷體"/>
                <w:sz w:val="28"/>
                <w:szCs w:val="28"/>
              </w:rPr>
            </w:pPr>
            <w:r>
              <w:rPr>
                <w:rFonts w:ascii="標楷體" w:eastAsia="標楷體" w:hAnsi="標楷體" w:hint="eastAsia"/>
                <w:sz w:val="28"/>
                <w:szCs w:val="28"/>
              </w:rPr>
              <w:t>位於</w:t>
            </w:r>
            <w:r w:rsidR="00251D2A">
              <w:rPr>
                <w:rFonts w:ascii="標楷體" w:eastAsia="標楷體" w:hAnsi="標楷體" w:hint="eastAsia"/>
                <w:sz w:val="28"/>
                <w:szCs w:val="28"/>
              </w:rPr>
              <w:t>鰲峰山市鎮公園</w:t>
            </w:r>
            <w:r>
              <w:rPr>
                <w:rFonts w:ascii="標楷體" w:eastAsia="標楷體" w:hAnsi="標楷體" w:hint="eastAsia"/>
                <w:sz w:val="28"/>
                <w:szCs w:val="28"/>
              </w:rPr>
              <w:t>內，</w:t>
            </w:r>
            <w:r w:rsidR="00251D2A">
              <w:rPr>
                <w:rFonts w:ascii="標楷體" w:eastAsia="標楷體" w:hAnsi="標楷體" w:hint="eastAsia"/>
                <w:sz w:val="28"/>
                <w:szCs w:val="28"/>
              </w:rPr>
              <w:t>附近景點包括紫雲巖、清水公學校日式宿舍群、清水鬼洞等</w:t>
            </w:r>
            <w:r w:rsidR="002B2229">
              <w:rPr>
                <w:rFonts w:ascii="標楷體" w:eastAsia="標楷體" w:hAnsi="標楷體" w:hint="eastAsia"/>
                <w:sz w:val="28"/>
                <w:szCs w:val="28"/>
              </w:rPr>
              <w:t>。</w:t>
            </w:r>
          </w:p>
        </w:tc>
      </w:tr>
      <w:tr w:rsidR="002B0C19" w:rsidRPr="009E490C" w:rsidTr="00350FFC">
        <w:trPr>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使用狀況</w:t>
            </w:r>
          </w:p>
        </w:tc>
        <w:tc>
          <w:tcPr>
            <w:tcW w:w="7328" w:type="dxa"/>
            <w:vAlign w:val="center"/>
          </w:tcPr>
          <w:p w:rsidR="002B2229" w:rsidRPr="00350FFC" w:rsidRDefault="00251D2A" w:rsidP="00350FFC">
            <w:pPr>
              <w:pStyle w:val="Web"/>
              <w:numPr>
                <w:ilvl w:val="0"/>
                <w:numId w:val="26"/>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目前由臺中市文化資產處</w:t>
            </w:r>
            <w:r w:rsidR="00221605" w:rsidRPr="00350FFC">
              <w:rPr>
                <w:rFonts w:ascii="標楷體" w:eastAsia="標楷體" w:hAnsi="標楷體" w:hint="eastAsia"/>
                <w:color w:val="000000" w:themeColor="text1"/>
                <w:kern w:val="2"/>
                <w:sz w:val="28"/>
                <w:szCs w:val="28"/>
              </w:rPr>
              <w:t>管理維護</w:t>
            </w:r>
            <w:r w:rsidR="002B2229" w:rsidRPr="00350FFC">
              <w:rPr>
                <w:rFonts w:ascii="標楷體" w:eastAsia="標楷體" w:hAnsi="標楷體" w:hint="eastAsia"/>
                <w:color w:val="000000" w:themeColor="text1"/>
                <w:kern w:val="2"/>
                <w:sz w:val="28"/>
                <w:szCs w:val="28"/>
              </w:rPr>
              <w:t>，</w:t>
            </w:r>
            <w:r w:rsidR="005E46F4" w:rsidRPr="00350FFC">
              <w:rPr>
                <w:rFonts w:ascii="標楷體" w:eastAsia="標楷體" w:hAnsi="標楷體" w:hint="eastAsia"/>
                <w:color w:val="000000" w:themeColor="text1"/>
                <w:kern w:val="2"/>
                <w:sz w:val="28"/>
                <w:szCs w:val="28"/>
              </w:rPr>
              <w:t>使用狀況良好，每月至少進行2次市定考古遺址巡查及其他監管保護</w:t>
            </w:r>
            <w:r w:rsidR="002B2229" w:rsidRPr="00350FFC">
              <w:rPr>
                <w:rFonts w:ascii="標楷體" w:eastAsia="標楷體" w:hAnsi="標楷體" w:hint="eastAsia"/>
                <w:color w:val="000000" w:themeColor="text1"/>
                <w:kern w:val="2"/>
                <w:sz w:val="28"/>
                <w:szCs w:val="28"/>
              </w:rPr>
              <w:t>。</w:t>
            </w:r>
          </w:p>
          <w:p w:rsidR="002B0C19" w:rsidRPr="00F6222B" w:rsidRDefault="00221605" w:rsidP="00350FFC">
            <w:pPr>
              <w:pStyle w:val="Web"/>
              <w:numPr>
                <w:ilvl w:val="0"/>
                <w:numId w:val="26"/>
              </w:numPr>
              <w:spacing w:beforeLines="20" w:before="72" w:beforeAutospacing="0" w:afterLines="20" w:after="72"/>
              <w:ind w:leftChars="50" w:left="404" w:rightChars="50" w:right="120" w:hanging="284"/>
              <w:rPr>
                <w:rFonts w:ascii="標楷體" w:eastAsia="標楷體" w:hAnsi="標楷體"/>
                <w:sz w:val="28"/>
                <w:szCs w:val="28"/>
              </w:rPr>
            </w:pPr>
            <w:r w:rsidRPr="00350FFC">
              <w:rPr>
                <w:rFonts w:ascii="標楷體" w:eastAsia="標楷體" w:hAnsi="標楷體" w:hint="eastAsia"/>
                <w:color w:val="000000" w:themeColor="text1"/>
                <w:kern w:val="2"/>
                <w:sz w:val="28"/>
                <w:szCs w:val="28"/>
              </w:rPr>
              <w:t>臺中市文化資產處志工服務大隊於牛罵頭文化園區內</w:t>
            </w:r>
            <w:r w:rsidR="00C455FE" w:rsidRPr="00350FFC">
              <w:rPr>
                <w:rFonts w:ascii="標楷體" w:eastAsia="標楷體" w:hAnsi="標楷體" w:hint="eastAsia"/>
                <w:color w:val="000000" w:themeColor="text1"/>
                <w:kern w:val="2"/>
                <w:sz w:val="28"/>
                <w:szCs w:val="28"/>
              </w:rPr>
              <w:t>提供</w:t>
            </w:r>
            <w:r w:rsidR="00F6222B" w:rsidRPr="00350FFC">
              <w:rPr>
                <w:rFonts w:ascii="標楷體" w:eastAsia="標楷體" w:hAnsi="標楷體" w:hint="eastAsia"/>
                <w:color w:val="000000" w:themeColor="text1"/>
                <w:kern w:val="2"/>
                <w:sz w:val="28"/>
                <w:szCs w:val="28"/>
              </w:rPr>
              <w:t>導覽服務(需事先預約)，導覽時間為</w:t>
            </w:r>
            <w:r w:rsidR="00C455FE" w:rsidRPr="00350FFC">
              <w:rPr>
                <w:rFonts w:ascii="標楷體" w:eastAsia="標楷體" w:hAnsi="標楷體" w:hint="eastAsia"/>
                <w:color w:val="000000" w:themeColor="text1"/>
                <w:kern w:val="2"/>
                <w:sz w:val="28"/>
                <w:szCs w:val="28"/>
              </w:rPr>
              <w:t>每個月第2及第4</w:t>
            </w:r>
            <w:r w:rsidR="00F6222B" w:rsidRPr="00350FFC">
              <w:rPr>
                <w:rFonts w:ascii="標楷體" w:eastAsia="標楷體" w:hAnsi="標楷體" w:hint="eastAsia"/>
                <w:color w:val="000000" w:themeColor="text1"/>
                <w:kern w:val="2"/>
                <w:sz w:val="28"/>
                <w:szCs w:val="28"/>
              </w:rPr>
              <w:t>個</w:t>
            </w:r>
            <w:r w:rsidR="00C455FE" w:rsidRPr="00350FFC">
              <w:rPr>
                <w:rFonts w:ascii="標楷體" w:eastAsia="標楷體" w:hAnsi="標楷體" w:hint="eastAsia"/>
                <w:color w:val="000000" w:themeColor="text1"/>
                <w:kern w:val="2"/>
                <w:sz w:val="28"/>
                <w:szCs w:val="28"/>
              </w:rPr>
              <w:t>星期六</w:t>
            </w:r>
            <w:r w:rsidR="00F6222B" w:rsidRPr="00350FFC">
              <w:rPr>
                <w:rFonts w:ascii="標楷體" w:eastAsia="標楷體" w:hAnsi="標楷體" w:hint="eastAsia"/>
                <w:color w:val="000000" w:themeColor="text1"/>
                <w:kern w:val="2"/>
                <w:sz w:val="28"/>
                <w:szCs w:val="28"/>
              </w:rPr>
              <w:t>、</w:t>
            </w:r>
            <w:r w:rsidR="00C455FE" w:rsidRPr="00350FFC">
              <w:rPr>
                <w:rFonts w:ascii="標楷體" w:eastAsia="標楷體" w:hAnsi="標楷體" w:hint="eastAsia"/>
                <w:color w:val="000000" w:themeColor="text1"/>
                <w:kern w:val="2"/>
                <w:sz w:val="28"/>
                <w:szCs w:val="28"/>
              </w:rPr>
              <w:t>日</w:t>
            </w:r>
            <w:r w:rsidR="00F6222B" w:rsidRPr="00350FFC">
              <w:rPr>
                <w:rFonts w:ascii="標楷體" w:eastAsia="標楷體" w:hAnsi="標楷體" w:hint="eastAsia"/>
                <w:color w:val="000000" w:themeColor="text1"/>
                <w:kern w:val="2"/>
                <w:sz w:val="28"/>
                <w:szCs w:val="28"/>
              </w:rPr>
              <w:t>，詳細預約導覽資訊請詳臺中市文化資產處網站：</w:t>
            </w:r>
            <w:hyperlink r:id="rId8" w:history="1">
              <w:r w:rsidR="00F6222B" w:rsidRPr="00350FFC">
                <w:rPr>
                  <w:rFonts w:ascii="標楷體" w:eastAsia="標楷體" w:hAnsi="標楷體"/>
                  <w:color w:val="000000" w:themeColor="text1"/>
                  <w:kern w:val="2"/>
                  <w:sz w:val="28"/>
                  <w:szCs w:val="28"/>
                </w:rPr>
                <w:t>https://www.tchac.taichung.gov.tw/attractionmenu?uid=70</w:t>
              </w:r>
            </w:hyperlink>
            <w:r w:rsidR="00F6222B" w:rsidRPr="00350FFC">
              <w:rPr>
                <w:rFonts w:ascii="標楷體" w:eastAsia="標楷體" w:hAnsi="標楷體" w:hint="eastAsia"/>
                <w:color w:val="000000" w:themeColor="text1"/>
                <w:kern w:val="2"/>
                <w:sz w:val="28"/>
                <w:szCs w:val="28"/>
              </w:rPr>
              <w:t>。</w:t>
            </w:r>
          </w:p>
        </w:tc>
      </w:tr>
      <w:tr w:rsidR="002B0C19" w:rsidRPr="009E490C" w:rsidTr="00350FFC">
        <w:trPr>
          <w:jc w:val="center"/>
        </w:trPr>
        <w:tc>
          <w:tcPr>
            <w:tcW w:w="1986" w:type="dxa"/>
            <w:vAlign w:val="center"/>
          </w:tcPr>
          <w:p w:rsidR="002B0C19" w:rsidRPr="00ED7B08" w:rsidRDefault="00F833B6" w:rsidP="00350FFC">
            <w:pPr>
              <w:spacing w:beforeLines="20" w:before="72" w:afterLines="20" w:after="72"/>
              <w:ind w:leftChars="50" w:left="120"/>
              <w:rPr>
                <w:rFonts w:ascii="標楷體" w:eastAsia="標楷體" w:hAnsi="標楷體"/>
                <w:sz w:val="28"/>
                <w:szCs w:val="28"/>
              </w:rPr>
            </w:pPr>
            <w:r w:rsidRPr="00ED7B08">
              <w:rPr>
                <w:rFonts w:ascii="標楷體" w:eastAsia="標楷體" w:hAnsi="標楷體"/>
                <w:sz w:val="28"/>
                <w:szCs w:val="28"/>
              </w:rPr>
              <w:t>其他相關事項</w:t>
            </w:r>
          </w:p>
        </w:tc>
        <w:tc>
          <w:tcPr>
            <w:tcW w:w="7328" w:type="dxa"/>
            <w:vAlign w:val="center"/>
          </w:tcPr>
          <w:p w:rsidR="009412C6" w:rsidRPr="00D756D7" w:rsidRDefault="00512460" w:rsidP="00350FFC">
            <w:pPr>
              <w:spacing w:beforeLines="20" w:before="72" w:afterLines="20" w:after="72"/>
              <w:ind w:leftChars="50" w:left="120" w:rightChars="50" w:right="120"/>
              <w:jc w:val="both"/>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無。</w:t>
            </w:r>
          </w:p>
        </w:tc>
      </w:tr>
      <w:tr w:rsidR="002B0C19" w:rsidRPr="009E490C" w:rsidTr="00350FFC">
        <w:trPr>
          <w:trHeight w:val="8190"/>
          <w:jc w:val="center"/>
        </w:trPr>
        <w:tc>
          <w:tcPr>
            <w:tcW w:w="1986" w:type="dxa"/>
            <w:vAlign w:val="center"/>
          </w:tcPr>
          <w:p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考古遺址代表圖像</w:t>
            </w:r>
          </w:p>
        </w:tc>
        <w:tc>
          <w:tcPr>
            <w:tcW w:w="7328" w:type="dxa"/>
            <w:vAlign w:val="center"/>
          </w:tcPr>
          <w:p w:rsidR="00741DA8" w:rsidRDefault="00251D2A" w:rsidP="00F11237">
            <w:pPr>
              <w:spacing w:beforeLines="20" w:before="72" w:afterLines="20" w:after="72"/>
              <w:ind w:leftChars="50" w:left="120" w:rightChars="50" w:right="120"/>
              <w:jc w:val="both"/>
              <w:rPr>
                <w:rFonts w:ascii="標楷體" w:eastAsia="標楷體" w:hAnsi="標楷體"/>
                <w:sz w:val="28"/>
                <w:szCs w:val="28"/>
              </w:rPr>
            </w:pPr>
            <w:r>
              <w:rPr>
                <w:rFonts w:ascii="標楷體" w:eastAsia="標楷體" w:hAnsi="標楷體"/>
                <w:noProof/>
                <w:sz w:val="28"/>
                <w:szCs w:val="28"/>
              </w:rPr>
              <w:drawing>
                <wp:inline distT="0" distB="0" distL="0" distR="0" wp14:anchorId="7154CFB8" wp14:editId="5DB1ABF8">
                  <wp:extent cx="3600000" cy="2700000"/>
                  <wp:effectExtent l="0" t="0" r="0" b="0"/>
                  <wp:docPr id="15" name="圖片 15" descr="Z:\01 個人資料夾\510楊婷婷\01同事給我der\508維安\市定遺址現況\牛罵頭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01 個人資料夾\510楊婷婷\01同事給我der\508維安\市定遺址現況\牛罵頭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noFill/>
                          <a:ln>
                            <a:noFill/>
                          </a:ln>
                        </pic:spPr>
                      </pic:pic>
                    </a:graphicData>
                  </a:graphic>
                </wp:inline>
              </w:drawing>
            </w:r>
          </w:p>
          <w:p w:rsidR="00251D2A" w:rsidRPr="009E490C" w:rsidRDefault="00251D2A" w:rsidP="00F11237">
            <w:pPr>
              <w:spacing w:beforeLines="20" w:before="72" w:afterLines="20" w:after="72"/>
              <w:ind w:leftChars="50" w:left="120" w:rightChars="50" w:right="120"/>
              <w:jc w:val="both"/>
              <w:rPr>
                <w:rFonts w:ascii="標楷體" w:eastAsia="標楷體" w:hAnsi="標楷體"/>
                <w:sz w:val="28"/>
                <w:szCs w:val="28"/>
              </w:rPr>
            </w:pPr>
            <w:r>
              <w:rPr>
                <w:rFonts w:ascii="標楷體" w:eastAsia="標楷體" w:hAnsi="標楷體"/>
                <w:noProof/>
                <w:sz w:val="28"/>
                <w:szCs w:val="28"/>
              </w:rPr>
              <w:drawing>
                <wp:inline distT="0" distB="0" distL="0" distR="0" wp14:anchorId="4BCCDD29" wp14:editId="0D4D5E4A">
                  <wp:extent cx="3600000" cy="2700000"/>
                  <wp:effectExtent l="0" t="0" r="0" b="0"/>
                  <wp:docPr id="14" name="圖片 14" descr="Z:\01 個人資料夾\510楊婷婷\01同事給我der\508維安\市定遺址現況\牛罵頭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01 個人資料夾\510楊婷婷\01同事給我der\508維安\市定遺址現況\牛罵頭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noFill/>
                          <a:ln>
                            <a:noFill/>
                          </a:ln>
                        </pic:spPr>
                      </pic:pic>
                    </a:graphicData>
                  </a:graphic>
                </wp:inline>
              </w:drawing>
            </w:r>
          </w:p>
        </w:tc>
      </w:tr>
    </w:tbl>
    <w:p w:rsidR="00F833B6" w:rsidRPr="009E490C" w:rsidRDefault="009E490C" w:rsidP="009E490C">
      <w:pPr>
        <w:spacing w:beforeLines="50" w:before="180"/>
        <w:jc w:val="center"/>
        <w:rPr>
          <w:rFonts w:ascii="標楷體" w:eastAsia="標楷體" w:hAnsi="標楷體"/>
          <w:szCs w:val="24"/>
        </w:rPr>
      </w:pPr>
      <w:r w:rsidRPr="009E490C">
        <w:rPr>
          <w:rFonts w:ascii="標楷體" w:eastAsia="標楷體" w:hAnsi="標楷體" w:hint="eastAsia"/>
          <w:szCs w:val="24"/>
        </w:rPr>
        <w:t>&lt;</w:t>
      </w:r>
      <w:r>
        <w:rPr>
          <w:rFonts w:ascii="標楷體" w:eastAsia="標楷體" w:hAnsi="標楷體" w:hint="eastAsia"/>
          <w:szCs w:val="24"/>
        </w:rPr>
        <w:t>本表格</w:t>
      </w:r>
      <w:r w:rsidRPr="009E490C">
        <w:rPr>
          <w:rFonts w:ascii="標楷體" w:eastAsia="標楷體" w:hAnsi="標楷體" w:hint="eastAsia"/>
          <w:szCs w:val="24"/>
        </w:rPr>
        <w:t>匯出</w:t>
      </w:r>
      <w:r w:rsidR="00ED7B08">
        <w:rPr>
          <w:rFonts w:ascii="標楷體" w:eastAsia="標楷體" w:hAnsi="標楷體" w:hint="eastAsia"/>
          <w:szCs w:val="24"/>
        </w:rPr>
        <w:t>整理</w:t>
      </w:r>
      <w:r w:rsidRPr="009E490C">
        <w:rPr>
          <w:rFonts w:ascii="標楷體" w:eastAsia="標楷體" w:hAnsi="標楷體" w:hint="eastAsia"/>
          <w:szCs w:val="24"/>
        </w:rPr>
        <w:t>自文化部文化資產局</w:t>
      </w:r>
      <w:r w:rsidRPr="009E490C">
        <w:rPr>
          <w:rFonts w:ascii="標楷體" w:eastAsia="標楷體" w:hAnsi="標楷體"/>
          <w:szCs w:val="24"/>
        </w:rPr>
        <w:t>國家文化資產資料庫管理平台</w:t>
      </w:r>
      <w:r w:rsidRPr="009E490C">
        <w:rPr>
          <w:rFonts w:ascii="標楷體" w:eastAsia="標楷體" w:hAnsi="標楷體" w:hint="eastAsia"/>
          <w:szCs w:val="24"/>
        </w:rPr>
        <w:t>&gt;</w:t>
      </w:r>
    </w:p>
    <w:sectPr w:rsidR="00F833B6" w:rsidRPr="009E490C">
      <w:footerReference w:type="default" r:id="rId1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AA0" w:rsidRDefault="00732AA0" w:rsidP="00C54B28">
      <w:r>
        <w:separator/>
      </w:r>
    </w:p>
  </w:endnote>
  <w:endnote w:type="continuationSeparator" w:id="0">
    <w:p w:rsidR="00732AA0" w:rsidRDefault="00732AA0" w:rsidP="00C54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4650454"/>
      <w:docPartObj>
        <w:docPartGallery w:val="Page Numbers (Bottom of Page)"/>
        <w:docPartUnique/>
      </w:docPartObj>
    </w:sdtPr>
    <w:sdtEndPr/>
    <w:sdtContent>
      <w:p w:rsidR="009E490C" w:rsidRDefault="009E490C">
        <w:pPr>
          <w:pStyle w:val="a5"/>
          <w:jc w:val="center"/>
        </w:pPr>
        <w:r>
          <w:fldChar w:fldCharType="begin"/>
        </w:r>
        <w:r>
          <w:instrText>PAGE   \* MERGEFORMAT</w:instrText>
        </w:r>
        <w:r>
          <w:fldChar w:fldCharType="separate"/>
        </w:r>
        <w:r w:rsidR="00732AA0" w:rsidRPr="00732AA0">
          <w:rPr>
            <w:noProof/>
            <w:lang w:val="zh-TW"/>
          </w:rPr>
          <w:t>1</w:t>
        </w:r>
        <w:r>
          <w:fldChar w:fldCharType="end"/>
        </w:r>
      </w:p>
    </w:sdtContent>
  </w:sdt>
  <w:p w:rsidR="009E490C" w:rsidRDefault="009E490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AA0" w:rsidRDefault="00732AA0" w:rsidP="00C54B28">
      <w:r>
        <w:separator/>
      </w:r>
    </w:p>
  </w:footnote>
  <w:footnote w:type="continuationSeparator" w:id="0">
    <w:p w:rsidR="00732AA0" w:rsidRDefault="00732AA0" w:rsidP="00C54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D61C0"/>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D42C48"/>
    <w:multiLevelType w:val="hybridMultilevel"/>
    <w:tmpl w:val="E4286AD4"/>
    <w:lvl w:ilvl="0" w:tplc="C3DAFA5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38E74E5"/>
    <w:multiLevelType w:val="hybridMultilevel"/>
    <w:tmpl w:val="8580E8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581059"/>
    <w:multiLevelType w:val="hybridMultilevel"/>
    <w:tmpl w:val="A720F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0E23DF"/>
    <w:multiLevelType w:val="hybridMultilevel"/>
    <w:tmpl w:val="099ABF00"/>
    <w:lvl w:ilvl="0" w:tplc="6C4C0BEE">
      <w:start w:val="1"/>
      <w:numFmt w:val="decimal"/>
      <w:lvlText w:val="%1."/>
      <w:lvlJc w:val="left"/>
      <w:pPr>
        <w:ind w:left="227" w:hanging="227"/>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D962E0D"/>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184C"/>
    <w:multiLevelType w:val="hybridMultilevel"/>
    <w:tmpl w:val="218EC4AC"/>
    <w:lvl w:ilvl="0" w:tplc="72AEE908">
      <w:start w:val="1"/>
      <w:numFmt w:val="decimal"/>
      <w:suff w:val="space"/>
      <w:lvlText w:val="%1."/>
      <w:lvlJc w:val="left"/>
      <w:pPr>
        <w:ind w:left="340" w:hanging="340"/>
      </w:pPr>
      <w:rPr>
        <w:rFonts w:hint="eastAsia"/>
        <w:color w:val="FF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28B30694"/>
    <w:multiLevelType w:val="hybridMultilevel"/>
    <w:tmpl w:val="3DA8DF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68645D"/>
    <w:multiLevelType w:val="hybridMultilevel"/>
    <w:tmpl w:val="FFDC5E62"/>
    <w:lvl w:ilvl="0" w:tplc="2D8EE58E">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9E65C7"/>
    <w:multiLevelType w:val="hybridMultilevel"/>
    <w:tmpl w:val="91BA08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E77413"/>
    <w:multiLevelType w:val="hybridMultilevel"/>
    <w:tmpl w:val="8BCA28DC"/>
    <w:lvl w:ilvl="0" w:tplc="AAE255AE">
      <w:start w:val="1"/>
      <w:numFmt w:val="decimal"/>
      <w:suff w:val="space"/>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626A2C"/>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DC87068"/>
    <w:multiLevelType w:val="hybridMultilevel"/>
    <w:tmpl w:val="E88CF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032A63"/>
    <w:multiLevelType w:val="multilevel"/>
    <w:tmpl w:val="84C2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3877A2"/>
    <w:multiLevelType w:val="hybridMultilevel"/>
    <w:tmpl w:val="E88CF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3A540C7"/>
    <w:multiLevelType w:val="hybridMultilevel"/>
    <w:tmpl w:val="8BB62A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3C60E8"/>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481180"/>
    <w:multiLevelType w:val="hybridMultilevel"/>
    <w:tmpl w:val="1228C9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0387E77"/>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0A15EA4"/>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CB0AA2"/>
    <w:multiLevelType w:val="hybridMultilevel"/>
    <w:tmpl w:val="4D96D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D70F9A"/>
    <w:multiLevelType w:val="hybridMultilevel"/>
    <w:tmpl w:val="591AC8B0"/>
    <w:lvl w:ilvl="0" w:tplc="FA0AD60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B822A06"/>
    <w:multiLevelType w:val="hybridMultilevel"/>
    <w:tmpl w:val="37261550"/>
    <w:lvl w:ilvl="0" w:tplc="34506AFE">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3" w15:restartNumberingAfterBreak="0">
    <w:nsid w:val="70CC042E"/>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3D87ACE"/>
    <w:multiLevelType w:val="hybridMultilevel"/>
    <w:tmpl w:val="7A0EFC9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465E43"/>
    <w:multiLevelType w:val="hybridMultilevel"/>
    <w:tmpl w:val="10D07A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3"/>
  </w:num>
  <w:num w:numId="3">
    <w:abstractNumId w:val="13"/>
  </w:num>
  <w:num w:numId="4">
    <w:abstractNumId w:val="10"/>
  </w:num>
  <w:num w:numId="5">
    <w:abstractNumId w:val="21"/>
  </w:num>
  <w:num w:numId="6">
    <w:abstractNumId w:val="17"/>
  </w:num>
  <w:num w:numId="7">
    <w:abstractNumId w:val="12"/>
  </w:num>
  <w:num w:numId="8">
    <w:abstractNumId w:val="15"/>
  </w:num>
  <w:num w:numId="9">
    <w:abstractNumId w:val="14"/>
  </w:num>
  <w:num w:numId="10">
    <w:abstractNumId w:val="4"/>
  </w:num>
  <w:num w:numId="11">
    <w:abstractNumId w:val="8"/>
  </w:num>
  <w:num w:numId="12">
    <w:abstractNumId w:val="1"/>
  </w:num>
  <w:num w:numId="13">
    <w:abstractNumId w:val="24"/>
  </w:num>
  <w:num w:numId="14">
    <w:abstractNumId w:val="22"/>
  </w:num>
  <w:num w:numId="15">
    <w:abstractNumId w:val="7"/>
  </w:num>
  <w:num w:numId="16">
    <w:abstractNumId w:val="25"/>
  </w:num>
  <w:num w:numId="17">
    <w:abstractNumId w:val="11"/>
  </w:num>
  <w:num w:numId="18">
    <w:abstractNumId w:val="20"/>
  </w:num>
  <w:num w:numId="19">
    <w:abstractNumId w:val="2"/>
  </w:num>
  <w:num w:numId="20">
    <w:abstractNumId w:val="6"/>
  </w:num>
  <w:num w:numId="21">
    <w:abstractNumId w:val="18"/>
  </w:num>
  <w:num w:numId="22">
    <w:abstractNumId w:val="0"/>
  </w:num>
  <w:num w:numId="23">
    <w:abstractNumId w:val="5"/>
  </w:num>
  <w:num w:numId="24">
    <w:abstractNumId w:val="16"/>
  </w:num>
  <w:num w:numId="25">
    <w:abstractNumId w:val="1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B0C19"/>
    <w:rsid w:val="00016135"/>
    <w:rsid w:val="00064446"/>
    <w:rsid w:val="00142F30"/>
    <w:rsid w:val="00190336"/>
    <w:rsid w:val="00221605"/>
    <w:rsid w:val="00251D2A"/>
    <w:rsid w:val="002675CB"/>
    <w:rsid w:val="00287ABC"/>
    <w:rsid w:val="002B0C19"/>
    <w:rsid w:val="002B2229"/>
    <w:rsid w:val="002D1374"/>
    <w:rsid w:val="00350FFC"/>
    <w:rsid w:val="003D7657"/>
    <w:rsid w:val="00413EC2"/>
    <w:rsid w:val="004305A4"/>
    <w:rsid w:val="00436998"/>
    <w:rsid w:val="00512460"/>
    <w:rsid w:val="005C05E8"/>
    <w:rsid w:val="005C38B3"/>
    <w:rsid w:val="005E46F4"/>
    <w:rsid w:val="006121C0"/>
    <w:rsid w:val="00631178"/>
    <w:rsid w:val="00707F33"/>
    <w:rsid w:val="00727C2B"/>
    <w:rsid w:val="00732AA0"/>
    <w:rsid w:val="00741DA8"/>
    <w:rsid w:val="007E3EA9"/>
    <w:rsid w:val="008350D6"/>
    <w:rsid w:val="00842E7C"/>
    <w:rsid w:val="00865535"/>
    <w:rsid w:val="008A261F"/>
    <w:rsid w:val="0091417A"/>
    <w:rsid w:val="009412C6"/>
    <w:rsid w:val="00953048"/>
    <w:rsid w:val="00964BED"/>
    <w:rsid w:val="009E31EF"/>
    <w:rsid w:val="009E490C"/>
    <w:rsid w:val="00A21CCC"/>
    <w:rsid w:val="00A75A31"/>
    <w:rsid w:val="00AA51FB"/>
    <w:rsid w:val="00AF7080"/>
    <w:rsid w:val="00B2734B"/>
    <w:rsid w:val="00B50960"/>
    <w:rsid w:val="00B80664"/>
    <w:rsid w:val="00B83A27"/>
    <w:rsid w:val="00BA7E35"/>
    <w:rsid w:val="00BB653E"/>
    <w:rsid w:val="00C42ED2"/>
    <w:rsid w:val="00C455FE"/>
    <w:rsid w:val="00C54B28"/>
    <w:rsid w:val="00C569CE"/>
    <w:rsid w:val="00C60B1B"/>
    <w:rsid w:val="00D756D7"/>
    <w:rsid w:val="00EA4A7A"/>
    <w:rsid w:val="00EC1F25"/>
    <w:rsid w:val="00ED7B08"/>
    <w:rsid w:val="00EF0ED2"/>
    <w:rsid w:val="00F11237"/>
    <w:rsid w:val="00F5011F"/>
    <w:rsid w:val="00F6222B"/>
    <w:rsid w:val="00F833B6"/>
    <w:rsid w:val="00F83FF3"/>
    <w:rsid w:val="00FD04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9DDBDC-D7AA-4E1C-9250-61F54CBF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6F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4B28"/>
    <w:pPr>
      <w:tabs>
        <w:tab w:val="center" w:pos="4153"/>
        <w:tab w:val="right" w:pos="8306"/>
      </w:tabs>
      <w:snapToGrid w:val="0"/>
    </w:pPr>
    <w:rPr>
      <w:sz w:val="20"/>
      <w:szCs w:val="20"/>
    </w:rPr>
  </w:style>
  <w:style w:type="character" w:customStyle="1" w:styleId="a4">
    <w:name w:val="頁首 字元"/>
    <w:basedOn w:val="a0"/>
    <w:link w:val="a3"/>
    <w:uiPriority w:val="99"/>
    <w:rsid w:val="00C54B28"/>
    <w:rPr>
      <w:sz w:val="20"/>
      <w:szCs w:val="20"/>
    </w:rPr>
  </w:style>
  <w:style w:type="paragraph" w:styleId="a5">
    <w:name w:val="footer"/>
    <w:basedOn w:val="a"/>
    <w:link w:val="a6"/>
    <w:uiPriority w:val="99"/>
    <w:unhideWhenUsed/>
    <w:rsid w:val="00C54B28"/>
    <w:pPr>
      <w:tabs>
        <w:tab w:val="center" w:pos="4153"/>
        <w:tab w:val="right" w:pos="8306"/>
      </w:tabs>
      <w:snapToGrid w:val="0"/>
    </w:pPr>
    <w:rPr>
      <w:sz w:val="20"/>
      <w:szCs w:val="20"/>
    </w:rPr>
  </w:style>
  <w:style w:type="character" w:customStyle="1" w:styleId="a6">
    <w:name w:val="頁尾 字元"/>
    <w:basedOn w:val="a0"/>
    <w:link w:val="a5"/>
    <w:uiPriority w:val="99"/>
    <w:rsid w:val="00C54B28"/>
    <w:rPr>
      <w:sz w:val="20"/>
      <w:szCs w:val="20"/>
    </w:rPr>
  </w:style>
  <w:style w:type="paragraph" w:styleId="a7">
    <w:name w:val="List Paragraph"/>
    <w:basedOn w:val="a"/>
    <w:uiPriority w:val="34"/>
    <w:qFormat/>
    <w:rsid w:val="003D7657"/>
    <w:pPr>
      <w:ind w:leftChars="200" w:left="480"/>
    </w:pPr>
  </w:style>
  <w:style w:type="paragraph" w:styleId="Web">
    <w:name w:val="Normal (Web)"/>
    <w:basedOn w:val="a"/>
    <w:uiPriority w:val="99"/>
    <w:unhideWhenUsed/>
    <w:rsid w:val="006121C0"/>
    <w:pPr>
      <w:widowControl/>
      <w:spacing w:before="100" w:beforeAutospacing="1"/>
    </w:pPr>
    <w:rPr>
      <w:rFonts w:ascii="新細明體" w:eastAsia="新細明體" w:hAnsi="新細明體" w:cs="新細明體"/>
      <w:kern w:val="0"/>
      <w:szCs w:val="24"/>
    </w:rPr>
  </w:style>
  <w:style w:type="character" w:styleId="a8">
    <w:name w:val="Hyperlink"/>
    <w:basedOn w:val="a0"/>
    <w:uiPriority w:val="99"/>
    <w:semiHidden/>
    <w:unhideWhenUsed/>
    <w:rsid w:val="00F622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214746">
      <w:bodyDiv w:val="1"/>
      <w:marLeft w:val="0"/>
      <w:marRight w:val="0"/>
      <w:marTop w:val="0"/>
      <w:marBottom w:val="0"/>
      <w:divBdr>
        <w:top w:val="none" w:sz="0" w:space="0" w:color="auto"/>
        <w:left w:val="none" w:sz="0" w:space="0" w:color="auto"/>
        <w:bottom w:val="none" w:sz="0" w:space="0" w:color="auto"/>
        <w:right w:val="none" w:sz="0" w:space="0" w:color="auto"/>
      </w:divBdr>
    </w:div>
    <w:div w:id="1446928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chac.taichung.gov.tw/attractionmenu?uid=7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6</Pages>
  <Words>562</Words>
  <Characters>3204</Characters>
  <Application>Microsoft Office Word</Application>
  <DocSecurity>0</DocSecurity>
  <Lines>26</Lines>
  <Paragraphs>7</Paragraphs>
  <ScaleCrop>false</ScaleCrop>
  <Company>TCCG</Company>
  <LinksUpToDate>false</LinksUpToDate>
  <CharactersWithSpaces>3759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USER</cp:lastModifiedBy>
  <cp:revision>24</cp:revision>
  <dcterms:created xsi:type="dcterms:W3CDTF">2020-02-17T07:24:00Z</dcterms:created>
  <dcterms:modified xsi:type="dcterms:W3CDTF">2021-10-19T06:27:00Z</dcterms:modified>
</cp:coreProperties>
</file>