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C19" w:rsidRPr="009E490C" w:rsidRDefault="00016135" w:rsidP="009E490C">
      <w:pPr>
        <w:jc w:val="center"/>
        <w:rPr>
          <w:rFonts w:ascii="標楷體" w:eastAsia="標楷體" w:hAnsi="標楷體"/>
          <w:b/>
          <w:sz w:val="40"/>
          <w:szCs w:val="40"/>
        </w:rPr>
      </w:pPr>
      <w:r w:rsidRPr="009E490C">
        <w:rPr>
          <w:rFonts w:ascii="標楷體" w:eastAsia="標楷體" w:hAnsi="標楷體"/>
          <w:b/>
          <w:sz w:val="40"/>
          <w:szCs w:val="40"/>
        </w:rPr>
        <w:t>安和</w:t>
      </w:r>
      <w:r w:rsidR="00F833B6" w:rsidRPr="009E490C">
        <w:rPr>
          <w:rFonts w:ascii="標楷體" w:eastAsia="標楷體" w:hAnsi="標楷體"/>
          <w:b/>
          <w:sz w:val="40"/>
          <w:szCs w:val="40"/>
        </w:rPr>
        <w:t>考古遺址清冊</w:t>
      </w:r>
    </w:p>
    <w:tbl>
      <w:tblPr>
        <w:tblW w:w="9180" w:type="dxa"/>
        <w:tblInd w:w="-25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left w:w="10" w:type="dxa"/>
          <w:right w:w="10" w:type="dxa"/>
        </w:tblCellMar>
        <w:tblLook w:val="0000" w:firstRow="0" w:lastRow="0" w:firstColumn="0" w:lastColumn="0" w:noHBand="0" w:noVBand="0"/>
      </w:tblPr>
      <w:tblGrid>
        <w:gridCol w:w="1538"/>
        <w:gridCol w:w="7642"/>
      </w:tblGrid>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考古遺址名稱</w:t>
            </w:r>
          </w:p>
        </w:tc>
        <w:tc>
          <w:tcPr>
            <w:tcW w:w="7642" w:type="dxa"/>
            <w:vAlign w:val="center"/>
          </w:tcPr>
          <w:p w:rsidR="002B0C19" w:rsidRPr="009E490C" w:rsidRDefault="00F833B6" w:rsidP="009E490C">
            <w:pPr>
              <w:rPr>
                <w:rFonts w:ascii="標楷體" w:eastAsia="標楷體" w:hAnsi="標楷體"/>
                <w:sz w:val="28"/>
                <w:szCs w:val="28"/>
              </w:rPr>
            </w:pPr>
            <w:r w:rsidRPr="009E490C">
              <w:rPr>
                <w:rFonts w:ascii="標楷體" w:eastAsia="標楷體" w:hAnsi="標楷體"/>
                <w:sz w:val="28"/>
                <w:szCs w:val="28"/>
              </w:rPr>
              <w:t>安和</w:t>
            </w:r>
            <w:r w:rsidR="00016135" w:rsidRPr="009E490C">
              <w:rPr>
                <w:rFonts w:ascii="標楷體" w:eastAsia="標楷體" w:hAnsi="標楷體" w:hint="eastAsia"/>
                <w:sz w:val="28"/>
                <w:szCs w:val="28"/>
              </w:rPr>
              <w:t>考古</w:t>
            </w:r>
            <w:r w:rsidRPr="009E490C">
              <w:rPr>
                <w:rFonts w:ascii="標楷體" w:eastAsia="標楷體" w:hAnsi="標楷體"/>
                <w:sz w:val="28"/>
                <w:szCs w:val="28"/>
              </w:rPr>
              <w:t>遺址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種類</w:t>
            </w:r>
          </w:p>
        </w:tc>
        <w:tc>
          <w:tcPr>
            <w:tcW w:w="7642" w:type="dxa"/>
            <w:vAlign w:val="center"/>
          </w:tcPr>
          <w:p w:rsidR="002B0C19" w:rsidRPr="009E490C" w:rsidRDefault="00F833B6" w:rsidP="009E490C">
            <w:pPr>
              <w:rPr>
                <w:rFonts w:ascii="標楷體" w:eastAsia="標楷體" w:hAnsi="標楷體"/>
                <w:sz w:val="28"/>
                <w:szCs w:val="28"/>
              </w:rPr>
            </w:pPr>
            <w:r w:rsidRPr="009E490C">
              <w:rPr>
                <w:rFonts w:ascii="標楷體" w:eastAsia="標楷體" w:hAnsi="標楷體"/>
                <w:sz w:val="28"/>
                <w:szCs w:val="28"/>
              </w:rPr>
              <w:t>直轄市定考古遺址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地址或位置</w:t>
            </w:r>
          </w:p>
        </w:tc>
        <w:tc>
          <w:tcPr>
            <w:tcW w:w="7642" w:type="dxa"/>
            <w:vAlign w:val="center"/>
          </w:tcPr>
          <w:p w:rsidR="002B0C19" w:rsidRPr="009E490C" w:rsidRDefault="00F833B6" w:rsidP="009E490C">
            <w:pPr>
              <w:rPr>
                <w:rFonts w:ascii="標楷體" w:eastAsia="標楷體" w:hAnsi="標楷體"/>
                <w:sz w:val="28"/>
                <w:szCs w:val="28"/>
              </w:rPr>
            </w:pPr>
            <w:r w:rsidRPr="009E490C">
              <w:rPr>
                <w:rFonts w:ascii="標楷體" w:eastAsia="標楷體" w:hAnsi="標楷體"/>
                <w:sz w:val="28"/>
                <w:szCs w:val="28"/>
              </w:rPr>
              <w:t>臺中市西屯區福和段204地號</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考古遺址及所定著土地之範圍</w:t>
            </w:r>
          </w:p>
        </w:tc>
        <w:tc>
          <w:tcPr>
            <w:tcW w:w="7642" w:type="dxa"/>
            <w:vAlign w:val="center"/>
          </w:tcPr>
          <w:p w:rsidR="002B0C19" w:rsidRPr="009E490C" w:rsidRDefault="00F833B6" w:rsidP="009E490C">
            <w:pPr>
              <w:rPr>
                <w:rFonts w:ascii="標楷體" w:eastAsia="標楷體" w:hAnsi="標楷體"/>
                <w:sz w:val="28"/>
                <w:szCs w:val="28"/>
              </w:rPr>
            </w:pPr>
            <w:r w:rsidRPr="009E490C">
              <w:rPr>
                <w:rFonts w:ascii="標楷體" w:eastAsia="標楷體" w:hAnsi="標楷體"/>
                <w:sz w:val="28"/>
                <w:szCs w:val="28"/>
              </w:rPr>
              <w:t>臺中市西屯區福和段204地號</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考古遺址公告範圍圖</w:t>
            </w:r>
          </w:p>
        </w:tc>
        <w:tc>
          <w:tcPr>
            <w:tcW w:w="7642" w:type="dxa"/>
            <w:vAlign w:val="center"/>
          </w:tcPr>
          <w:p w:rsidR="002B0C19" w:rsidRPr="009E490C" w:rsidRDefault="00C54B28" w:rsidP="009E490C">
            <w:pPr>
              <w:rPr>
                <w:rFonts w:ascii="標楷體" w:eastAsia="標楷體" w:hAnsi="標楷體"/>
                <w:sz w:val="28"/>
                <w:szCs w:val="28"/>
              </w:rPr>
            </w:pPr>
            <w:r w:rsidRPr="009E490C">
              <w:rPr>
                <w:rFonts w:ascii="標楷體" w:eastAsia="標楷體" w:hAnsi="標楷體"/>
                <w:noProof/>
                <w:sz w:val="28"/>
                <w:szCs w:val="28"/>
              </w:rPr>
              <w:drawing>
                <wp:inline distT="0" distB="0" distL="0" distR="0">
                  <wp:extent cx="4924425" cy="4629766"/>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安和考古遺址範圍圖示.jpg"/>
                          <pic:cNvPicPr/>
                        </pic:nvPicPr>
                        <pic:blipFill>
                          <a:blip r:embed="rId7">
                            <a:extLst>
                              <a:ext uri="{28A0092B-C50C-407E-A947-70E740481C1C}">
                                <a14:useLocalDpi xmlns:a14="http://schemas.microsoft.com/office/drawing/2010/main" val="0"/>
                              </a:ext>
                            </a:extLst>
                          </a:blip>
                          <a:stretch>
                            <a:fillRect/>
                          </a:stretch>
                        </pic:blipFill>
                        <pic:spPr>
                          <a:xfrm>
                            <a:off x="0" y="0"/>
                            <a:ext cx="4927945" cy="4633075"/>
                          </a:xfrm>
                          <a:prstGeom prst="rect">
                            <a:avLst/>
                          </a:prstGeom>
                        </pic:spPr>
                      </pic:pic>
                    </a:graphicData>
                  </a:graphic>
                </wp:inline>
              </w:drawing>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指定理由</w:t>
            </w:r>
          </w:p>
        </w:tc>
        <w:tc>
          <w:tcPr>
            <w:tcW w:w="7642" w:type="dxa"/>
            <w:vAlign w:val="center"/>
          </w:tcPr>
          <w:p w:rsidR="00016135" w:rsidRPr="009E490C" w:rsidRDefault="00016135" w:rsidP="009E490C">
            <w:pPr>
              <w:pStyle w:val="a7"/>
              <w:numPr>
                <w:ilvl w:val="0"/>
                <w:numId w:val="2"/>
              </w:numPr>
              <w:ind w:leftChars="0"/>
              <w:contextualSpacing/>
              <w:mirrorIndents/>
              <w:rPr>
                <w:rFonts w:ascii="標楷體" w:eastAsia="標楷體" w:hAnsi="標楷體"/>
                <w:color w:val="000000" w:themeColor="text1"/>
                <w:sz w:val="28"/>
                <w:szCs w:val="28"/>
              </w:rPr>
            </w:pPr>
            <w:r w:rsidRPr="009E490C">
              <w:rPr>
                <w:rFonts w:ascii="標楷體" w:eastAsia="標楷體" w:hAnsi="標楷體" w:hint="eastAsia"/>
                <w:color w:val="000000" w:themeColor="text1"/>
                <w:sz w:val="28"/>
                <w:szCs w:val="28"/>
              </w:rPr>
              <w:t>在文化發展脈絡中之定位及意義性：新石器時代之大坌坑文化、牛罵頭文化及漢文化。</w:t>
            </w:r>
          </w:p>
          <w:p w:rsidR="00016135" w:rsidRPr="009E490C" w:rsidRDefault="00016135" w:rsidP="009E490C">
            <w:pPr>
              <w:pStyle w:val="a7"/>
              <w:numPr>
                <w:ilvl w:val="0"/>
                <w:numId w:val="2"/>
              </w:numPr>
              <w:ind w:leftChars="0"/>
              <w:contextualSpacing/>
              <w:mirrorIndents/>
              <w:rPr>
                <w:rFonts w:ascii="標楷體" w:eastAsia="標楷體" w:hAnsi="標楷體"/>
                <w:color w:val="000000" w:themeColor="text1"/>
                <w:sz w:val="28"/>
                <w:szCs w:val="28"/>
              </w:rPr>
            </w:pPr>
            <w:r w:rsidRPr="009E490C">
              <w:rPr>
                <w:rFonts w:ascii="標楷體" w:eastAsia="標楷體" w:hAnsi="標楷體" w:hint="eastAsia"/>
                <w:color w:val="000000" w:themeColor="text1"/>
                <w:sz w:val="28"/>
                <w:szCs w:val="28"/>
              </w:rPr>
              <w:t>在學術研究史上意義性：本考古遺址分布區域內出土大量文物、灰坑堆積及墓葬，屬於大坌坑時期，有助於理解新石器時代早中期之文化在臺中的發展。</w:t>
            </w:r>
          </w:p>
          <w:p w:rsidR="00016135" w:rsidRPr="009E490C" w:rsidRDefault="00016135" w:rsidP="009E490C">
            <w:pPr>
              <w:pStyle w:val="a7"/>
              <w:numPr>
                <w:ilvl w:val="0"/>
                <w:numId w:val="2"/>
              </w:numPr>
              <w:ind w:leftChars="0"/>
              <w:contextualSpacing/>
              <w:mirrorIndents/>
              <w:rPr>
                <w:rFonts w:ascii="標楷體" w:eastAsia="標楷體" w:hAnsi="標楷體"/>
                <w:color w:val="000000" w:themeColor="text1"/>
                <w:sz w:val="28"/>
                <w:szCs w:val="28"/>
              </w:rPr>
            </w:pPr>
            <w:r w:rsidRPr="009E490C">
              <w:rPr>
                <w:rFonts w:ascii="標楷體" w:eastAsia="標楷體" w:hAnsi="標楷體" w:hint="eastAsia"/>
                <w:color w:val="000000" w:themeColor="text1"/>
                <w:sz w:val="28"/>
                <w:szCs w:val="28"/>
              </w:rPr>
              <w:t>考古遺址文化堆積內涵之特殊性及豐富性：本考古遺址分布區域內有大坌坑、牛罵頭及歷史時期的文化層，指定地點鄰近之考古遺址範圍內曾發掘出土48具人骨，為大坌坑時期之墓葬群，出土人骨經碳十四鑑定距今約4800至</w:t>
            </w:r>
            <w:r w:rsidRPr="009E490C">
              <w:rPr>
                <w:rFonts w:ascii="標楷體" w:eastAsia="標楷體" w:hAnsi="標楷體" w:hint="eastAsia"/>
                <w:color w:val="000000" w:themeColor="text1"/>
                <w:sz w:val="28"/>
                <w:szCs w:val="28"/>
              </w:rPr>
              <w:lastRenderedPageBreak/>
              <w:t>4000年間。牛罵頭文化層距今4000至3000年間，歷史時期康熙乾隆年間汀州人拓墾，此為「下七張犁」舊名由來。</w:t>
            </w:r>
          </w:p>
          <w:p w:rsidR="00016135" w:rsidRPr="009E490C" w:rsidRDefault="00016135" w:rsidP="009E490C">
            <w:pPr>
              <w:pStyle w:val="a7"/>
              <w:numPr>
                <w:ilvl w:val="0"/>
                <w:numId w:val="2"/>
              </w:numPr>
              <w:ind w:leftChars="0"/>
              <w:contextualSpacing/>
              <w:mirrorIndents/>
              <w:rPr>
                <w:rFonts w:ascii="標楷體" w:eastAsia="標楷體" w:hAnsi="標楷體"/>
                <w:color w:val="000000" w:themeColor="text1"/>
                <w:sz w:val="28"/>
                <w:szCs w:val="28"/>
              </w:rPr>
            </w:pPr>
            <w:r w:rsidRPr="009E490C">
              <w:rPr>
                <w:rFonts w:ascii="標楷體" w:eastAsia="標楷體" w:hAnsi="標楷體" w:hint="eastAsia"/>
                <w:color w:val="000000" w:themeColor="text1"/>
                <w:sz w:val="28"/>
                <w:szCs w:val="28"/>
              </w:rPr>
              <w:t>同類型考古遺址數量之稀有性：中部地區罕見之大坌坑文化考古遺址。</w:t>
            </w:r>
          </w:p>
          <w:p w:rsidR="00016135" w:rsidRPr="009E490C" w:rsidRDefault="00016135" w:rsidP="009E490C">
            <w:pPr>
              <w:pStyle w:val="a7"/>
              <w:numPr>
                <w:ilvl w:val="0"/>
                <w:numId w:val="2"/>
              </w:numPr>
              <w:ind w:leftChars="0"/>
              <w:contextualSpacing/>
              <w:mirrorIndents/>
              <w:rPr>
                <w:rFonts w:ascii="標楷體" w:eastAsia="標楷體" w:hAnsi="標楷體"/>
                <w:color w:val="000000" w:themeColor="text1"/>
                <w:sz w:val="28"/>
                <w:szCs w:val="28"/>
              </w:rPr>
            </w:pPr>
            <w:r w:rsidRPr="009E490C">
              <w:rPr>
                <w:rFonts w:ascii="標楷體" w:eastAsia="標楷體" w:hAnsi="標楷體" w:hint="eastAsia"/>
                <w:color w:val="000000" w:themeColor="text1"/>
                <w:sz w:val="28"/>
                <w:szCs w:val="28"/>
              </w:rPr>
              <w:t>考古遺址保存狀況之完整性：指定地點鄰近之考古遺址範圍內曾出土完整且大規模之大坌坑時期墓葬群，依該區域相關圖資判斷，指定地點仍屬考古遺址文化層延伸分布範圍，且土地使用分區為公園，未受建築或土地開發行為破壞，考古遺址保存狀況應屬完整。</w:t>
            </w:r>
          </w:p>
          <w:p w:rsidR="00016135" w:rsidRPr="009E490C" w:rsidRDefault="00016135" w:rsidP="009E490C">
            <w:pPr>
              <w:pStyle w:val="a7"/>
              <w:numPr>
                <w:ilvl w:val="0"/>
                <w:numId w:val="2"/>
              </w:numPr>
              <w:ind w:leftChars="0"/>
              <w:contextualSpacing/>
              <w:mirrorIndents/>
              <w:rPr>
                <w:rFonts w:ascii="標楷體" w:eastAsia="標楷體" w:hAnsi="標楷體"/>
                <w:color w:val="000000" w:themeColor="text1"/>
                <w:sz w:val="28"/>
                <w:szCs w:val="28"/>
              </w:rPr>
            </w:pPr>
            <w:r w:rsidRPr="009E490C">
              <w:rPr>
                <w:rFonts w:ascii="標楷體" w:eastAsia="標楷體" w:hAnsi="標楷體" w:hint="eastAsia"/>
                <w:color w:val="000000" w:themeColor="text1"/>
                <w:sz w:val="28"/>
                <w:szCs w:val="28"/>
              </w:rPr>
              <w:t>考古遺址供展示教育規劃之適當性：本考古遺址指定地點為公有公園用地，便於公共社教用途之規劃，且緊鄰市定古蹟張家祖廟，便於文化資產教育之串連。</w:t>
            </w:r>
          </w:p>
          <w:p w:rsidR="002B0C19" w:rsidRPr="009E490C" w:rsidRDefault="00016135" w:rsidP="009E490C">
            <w:pPr>
              <w:pStyle w:val="a7"/>
              <w:numPr>
                <w:ilvl w:val="0"/>
                <w:numId w:val="2"/>
              </w:numPr>
              <w:ind w:leftChars="0"/>
              <w:rPr>
                <w:rFonts w:ascii="標楷體" w:eastAsia="標楷體" w:hAnsi="標楷體"/>
                <w:sz w:val="28"/>
                <w:szCs w:val="28"/>
              </w:rPr>
            </w:pPr>
            <w:r w:rsidRPr="009E490C">
              <w:rPr>
                <w:rFonts w:ascii="標楷體" w:eastAsia="標楷體" w:hAnsi="標楷體" w:hint="eastAsia"/>
                <w:color w:val="000000" w:themeColor="text1"/>
                <w:sz w:val="28"/>
                <w:szCs w:val="28"/>
              </w:rPr>
              <w:t>符合考古遺址指定及廢止審查辦法第3條第1項第1款至第7款基準。</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法令依據</w:t>
            </w:r>
          </w:p>
        </w:tc>
        <w:tc>
          <w:tcPr>
            <w:tcW w:w="7642" w:type="dxa"/>
            <w:vAlign w:val="center"/>
          </w:tcPr>
          <w:p w:rsidR="002B0C19" w:rsidRPr="009E490C" w:rsidRDefault="00016135" w:rsidP="009E490C">
            <w:pPr>
              <w:rPr>
                <w:rFonts w:ascii="標楷體" w:eastAsia="標楷體" w:hAnsi="標楷體"/>
                <w:sz w:val="28"/>
                <w:szCs w:val="28"/>
              </w:rPr>
            </w:pPr>
            <w:r w:rsidRPr="009E490C">
              <w:rPr>
                <w:rFonts w:ascii="標楷體" w:eastAsia="標楷體" w:hAnsi="標楷體" w:hint="eastAsia"/>
                <w:color w:val="000000" w:themeColor="text1"/>
                <w:sz w:val="28"/>
                <w:szCs w:val="28"/>
              </w:rPr>
              <w:t>依據文化資產保存法第46條暨考古遺址指定及廢止審查辦法第3、4、5條</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公告日期</w:t>
            </w:r>
          </w:p>
        </w:tc>
        <w:tc>
          <w:tcPr>
            <w:tcW w:w="7642" w:type="dxa"/>
            <w:vAlign w:val="center"/>
          </w:tcPr>
          <w:p w:rsidR="002B0C19" w:rsidRPr="009E490C" w:rsidRDefault="00016135" w:rsidP="009E490C">
            <w:pPr>
              <w:rPr>
                <w:rFonts w:ascii="標楷體" w:eastAsia="標楷體" w:hAnsi="標楷體"/>
                <w:sz w:val="28"/>
                <w:szCs w:val="28"/>
              </w:rPr>
            </w:pPr>
            <w:r w:rsidRPr="009E490C">
              <w:rPr>
                <w:rFonts w:ascii="標楷體" w:eastAsia="標楷體" w:hAnsi="標楷體"/>
                <w:sz w:val="28"/>
                <w:szCs w:val="28"/>
              </w:rPr>
              <w:t>201</w:t>
            </w:r>
            <w:r w:rsidRPr="009E490C">
              <w:rPr>
                <w:rFonts w:ascii="標楷體" w:eastAsia="標楷體" w:hAnsi="標楷體" w:hint="eastAsia"/>
                <w:sz w:val="28"/>
                <w:szCs w:val="28"/>
              </w:rPr>
              <w:t>5</w:t>
            </w:r>
            <w:r w:rsidRPr="009E490C">
              <w:rPr>
                <w:rFonts w:ascii="標楷體" w:eastAsia="標楷體" w:hAnsi="標楷體"/>
                <w:sz w:val="28"/>
                <w:szCs w:val="28"/>
              </w:rPr>
              <w:t>/</w:t>
            </w:r>
            <w:r w:rsidRPr="009E490C">
              <w:rPr>
                <w:rFonts w:ascii="標楷體" w:eastAsia="標楷體" w:hAnsi="標楷體" w:hint="eastAsia"/>
                <w:sz w:val="28"/>
                <w:szCs w:val="28"/>
              </w:rPr>
              <w:t>9</w:t>
            </w:r>
            <w:r w:rsidRPr="009E490C">
              <w:rPr>
                <w:rFonts w:ascii="標楷體" w:eastAsia="標楷體" w:hAnsi="標楷體"/>
                <w:sz w:val="28"/>
                <w:szCs w:val="28"/>
              </w:rPr>
              <w:t>/</w:t>
            </w:r>
            <w:r w:rsidRPr="009E490C">
              <w:rPr>
                <w:rFonts w:ascii="標楷體" w:eastAsia="標楷體" w:hAnsi="標楷體" w:hint="eastAsia"/>
                <w:sz w:val="28"/>
                <w:szCs w:val="28"/>
              </w:rPr>
              <w:t>17</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公告文號</w:t>
            </w:r>
          </w:p>
        </w:tc>
        <w:tc>
          <w:tcPr>
            <w:tcW w:w="7642" w:type="dxa"/>
            <w:vAlign w:val="center"/>
          </w:tcPr>
          <w:p w:rsidR="002B0C19" w:rsidRPr="009E490C" w:rsidRDefault="00016135" w:rsidP="009E490C">
            <w:pPr>
              <w:rPr>
                <w:rFonts w:ascii="標楷體" w:eastAsia="標楷體" w:hAnsi="標楷體"/>
                <w:sz w:val="28"/>
                <w:szCs w:val="28"/>
              </w:rPr>
            </w:pPr>
            <w:r w:rsidRPr="009E490C">
              <w:rPr>
                <w:rFonts w:ascii="標楷體" w:eastAsia="標楷體" w:hAnsi="標楷體" w:hint="eastAsia"/>
                <w:color w:val="000000" w:themeColor="text1"/>
                <w:sz w:val="28"/>
                <w:szCs w:val="28"/>
              </w:rPr>
              <w:t>府授文資遺字第10401887471號。</w:t>
            </w:r>
          </w:p>
        </w:tc>
      </w:tr>
      <w:tr w:rsidR="006137B5" w:rsidRPr="009E490C" w:rsidTr="009E490C">
        <w:tc>
          <w:tcPr>
            <w:tcW w:w="1538" w:type="dxa"/>
            <w:vAlign w:val="center"/>
          </w:tcPr>
          <w:p w:rsidR="006137B5" w:rsidRPr="009E490C" w:rsidRDefault="006137B5" w:rsidP="006137B5">
            <w:pPr>
              <w:jc w:val="center"/>
              <w:rPr>
                <w:rFonts w:ascii="標楷體" w:eastAsia="標楷體" w:hAnsi="標楷體"/>
                <w:sz w:val="28"/>
                <w:szCs w:val="28"/>
              </w:rPr>
            </w:pPr>
            <w:r w:rsidRPr="009E490C">
              <w:rPr>
                <w:rFonts w:ascii="標楷體" w:eastAsia="標楷體" w:hAnsi="標楷體"/>
                <w:sz w:val="28"/>
                <w:szCs w:val="28"/>
              </w:rPr>
              <w:t>考古遺址及所定著土地所有人基本資料</w:t>
            </w:r>
          </w:p>
        </w:tc>
        <w:tc>
          <w:tcPr>
            <w:tcW w:w="7642" w:type="dxa"/>
            <w:vAlign w:val="center"/>
          </w:tcPr>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身分:</w:t>
            </w:r>
            <w:r>
              <w:rPr>
                <w:rFonts w:ascii="標楷體" w:eastAsia="標楷體" w:hAnsi="標楷體"/>
                <w:sz w:val="28"/>
                <w:szCs w:val="28"/>
              </w:rPr>
              <w:t>土地</w:t>
            </w:r>
            <w:r>
              <w:rPr>
                <w:rFonts w:ascii="標楷體" w:eastAsia="標楷體" w:hAnsi="標楷體" w:hint="eastAsia"/>
                <w:sz w:val="28"/>
                <w:szCs w:val="28"/>
              </w:rPr>
              <w:t>所有</w:t>
            </w:r>
            <w:r w:rsidRPr="009E490C">
              <w:rPr>
                <w:rFonts w:ascii="標楷體" w:eastAsia="標楷體" w:hAnsi="標楷體"/>
                <w:sz w:val="28"/>
                <w:szCs w:val="28"/>
              </w:rPr>
              <w:t>人</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公私有:公有</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姓名</w:t>
            </w:r>
            <w:r w:rsidRPr="009E490C">
              <w:rPr>
                <w:rFonts w:ascii="標楷體" w:eastAsia="標楷體" w:hAnsi="標楷體" w:hint="eastAsia"/>
                <w:sz w:val="28"/>
                <w:szCs w:val="28"/>
              </w:rPr>
              <w:t>/</w:t>
            </w:r>
            <w:r w:rsidRPr="009E490C">
              <w:rPr>
                <w:rFonts w:ascii="標楷體" w:eastAsia="標楷體" w:hAnsi="標楷體"/>
                <w:sz w:val="28"/>
                <w:szCs w:val="28"/>
              </w:rPr>
              <w:t>名稱:臺中市</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連絡電話:04-22290280</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聯絡地址:</w:t>
            </w:r>
            <w:r>
              <w:rPr>
                <w:rFonts w:hint="eastAsia"/>
              </w:rPr>
              <w:t xml:space="preserve"> </w:t>
            </w:r>
            <w:r>
              <w:rPr>
                <w:rFonts w:ascii="標楷體" w:eastAsia="標楷體" w:hAnsi="標楷體" w:hint="eastAsia"/>
                <w:sz w:val="28"/>
                <w:szCs w:val="28"/>
              </w:rPr>
              <w:t>臺</w:t>
            </w:r>
            <w:r w:rsidRPr="005E46F4">
              <w:rPr>
                <w:rFonts w:ascii="標楷體" w:eastAsia="標楷體" w:hAnsi="標楷體" w:hint="eastAsia"/>
                <w:sz w:val="28"/>
                <w:szCs w:val="28"/>
              </w:rPr>
              <w:t>中市西屯區台灣大道三段99號</w:t>
            </w:r>
          </w:p>
        </w:tc>
        <w:bookmarkStart w:id="0" w:name="_GoBack"/>
        <w:bookmarkEnd w:id="0"/>
      </w:tr>
      <w:tr w:rsidR="006137B5" w:rsidRPr="009E490C" w:rsidTr="00D31948">
        <w:tc>
          <w:tcPr>
            <w:tcW w:w="1538" w:type="dxa"/>
            <w:vAlign w:val="center"/>
          </w:tcPr>
          <w:p w:rsidR="006137B5" w:rsidRPr="009E490C" w:rsidRDefault="006137B5" w:rsidP="006137B5">
            <w:pPr>
              <w:jc w:val="center"/>
              <w:rPr>
                <w:rFonts w:ascii="標楷體" w:eastAsia="標楷體" w:hAnsi="標楷體"/>
                <w:sz w:val="28"/>
                <w:szCs w:val="28"/>
              </w:rPr>
            </w:pPr>
            <w:r w:rsidRPr="009E490C">
              <w:rPr>
                <w:rFonts w:ascii="標楷體" w:eastAsia="標楷體" w:hAnsi="標楷體"/>
                <w:sz w:val="28"/>
                <w:szCs w:val="28"/>
              </w:rPr>
              <w:t>考古遺址及所定著土地</w:t>
            </w:r>
            <w:r w:rsidRPr="009E490C">
              <w:rPr>
                <w:rFonts w:ascii="標楷體" w:eastAsia="標楷體" w:hAnsi="標楷體" w:hint="eastAsia"/>
                <w:sz w:val="28"/>
                <w:szCs w:val="28"/>
              </w:rPr>
              <w:t>使用人</w:t>
            </w:r>
            <w:r w:rsidRPr="009E490C">
              <w:rPr>
                <w:rFonts w:ascii="標楷體" w:eastAsia="標楷體" w:hAnsi="標楷體"/>
                <w:sz w:val="28"/>
                <w:szCs w:val="28"/>
              </w:rPr>
              <w:t>基本資料</w:t>
            </w:r>
          </w:p>
        </w:tc>
        <w:tc>
          <w:tcPr>
            <w:tcW w:w="7642" w:type="dxa"/>
          </w:tcPr>
          <w:p w:rsidR="006137B5" w:rsidRPr="005E46F4" w:rsidRDefault="006137B5" w:rsidP="006137B5">
            <w:pPr>
              <w:rPr>
                <w:rFonts w:ascii="標楷體" w:eastAsia="標楷體" w:hAnsi="標楷體" w:cs="新細明體" w:hint="eastAsia"/>
                <w:color w:val="000000" w:themeColor="text1"/>
                <w:kern w:val="0"/>
                <w:sz w:val="28"/>
                <w:szCs w:val="28"/>
              </w:rPr>
            </w:pPr>
            <w:r w:rsidRPr="005E46F4">
              <w:rPr>
                <w:rFonts w:ascii="標楷體" w:eastAsia="標楷體" w:hAnsi="標楷體" w:cs="新細明體" w:hint="eastAsia"/>
                <w:color w:val="000000" w:themeColor="text1"/>
                <w:kern w:val="0"/>
                <w:sz w:val="28"/>
                <w:szCs w:val="28"/>
              </w:rPr>
              <w:t>身分:土地</w:t>
            </w:r>
            <w:r>
              <w:rPr>
                <w:rFonts w:ascii="標楷體" w:eastAsia="標楷體" w:hAnsi="標楷體" w:cs="新細明體" w:hint="eastAsia"/>
                <w:color w:val="000000" w:themeColor="text1"/>
                <w:kern w:val="0"/>
                <w:sz w:val="28"/>
                <w:szCs w:val="28"/>
              </w:rPr>
              <w:t>使用</w:t>
            </w:r>
            <w:r w:rsidRPr="005E46F4">
              <w:rPr>
                <w:rFonts w:ascii="標楷體" w:eastAsia="標楷體" w:hAnsi="標楷體" w:cs="新細明體" w:hint="eastAsia"/>
                <w:color w:val="000000" w:themeColor="text1"/>
                <w:kern w:val="0"/>
                <w:sz w:val="28"/>
                <w:szCs w:val="28"/>
              </w:rPr>
              <w:t>人</w:t>
            </w:r>
          </w:p>
          <w:p w:rsidR="006137B5" w:rsidRPr="005E46F4" w:rsidRDefault="006137B5" w:rsidP="006137B5">
            <w:pPr>
              <w:rPr>
                <w:rFonts w:ascii="標楷體" w:eastAsia="標楷體" w:hAnsi="標楷體" w:cs="新細明體" w:hint="eastAsia"/>
                <w:color w:val="000000" w:themeColor="text1"/>
                <w:kern w:val="0"/>
                <w:sz w:val="28"/>
                <w:szCs w:val="28"/>
              </w:rPr>
            </w:pPr>
            <w:r w:rsidRPr="005E46F4">
              <w:rPr>
                <w:rFonts w:ascii="標楷體" w:eastAsia="標楷體" w:hAnsi="標楷體" w:cs="新細明體" w:hint="eastAsia"/>
                <w:color w:val="000000" w:themeColor="text1"/>
                <w:kern w:val="0"/>
                <w:sz w:val="28"/>
                <w:szCs w:val="28"/>
              </w:rPr>
              <w:t>公私有:公有</w:t>
            </w:r>
          </w:p>
          <w:p w:rsidR="006137B5" w:rsidRPr="005E46F4" w:rsidRDefault="006137B5" w:rsidP="006137B5">
            <w:pPr>
              <w:rPr>
                <w:rFonts w:ascii="標楷體" w:eastAsia="標楷體" w:hAnsi="標楷體" w:cs="新細明體" w:hint="eastAsia"/>
                <w:color w:val="000000" w:themeColor="text1"/>
                <w:kern w:val="0"/>
                <w:sz w:val="28"/>
                <w:szCs w:val="28"/>
              </w:rPr>
            </w:pPr>
            <w:r w:rsidRPr="005E46F4">
              <w:rPr>
                <w:rFonts w:ascii="標楷體" w:eastAsia="標楷體" w:hAnsi="標楷體" w:cs="新細明體" w:hint="eastAsia"/>
                <w:color w:val="000000" w:themeColor="text1"/>
                <w:kern w:val="0"/>
                <w:sz w:val="28"/>
                <w:szCs w:val="28"/>
              </w:rPr>
              <w:t>姓名/名稱:臺中市政府建設局</w:t>
            </w:r>
          </w:p>
          <w:p w:rsidR="006137B5" w:rsidRPr="005E46F4" w:rsidRDefault="006137B5" w:rsidP="006137B5">
            <w:pPr>
              <w:rPr>
                <w:rFonts w:ascii="標楷體" w:eastAsia="標楷體" w:hAnsi="標楷體" w:cs="新細明體" w:hint="eastAsia"/>
                <w:color w:val="000000" w:themeColor="text1"/>
                <w:kern w:val="0"/>
                <w:sz w:val="28"/>
                <w:szCs w:val="28"/>
              </w:rPr>
            </w:pPr>
            <w:r w:rsidRPr="005E46F4">
              <w:rPr>
                <w:rFonts w:ascii="標楷體" w:eastAsia="標楷體" w:hAnsi="標楷體" w:cs="新細明體" w:hint="eastAsia"/>
                <w:color w:val="000000" w:themeColor="text1"/>
                <w:kern w:val="0"/>
                <w:sz w:val="28"/>
                <w:szCs w:val="28"/>
              </w:rPr>
              <w:t>連絡電話:04-22290280</w:t>
            </w:r>
          </w:p>
          <w:p w:rsidR="006137B5" w:rsidRPr="00ED7B08" w:rsidRDefault="006137B5" w:rsidP="006137B5">
            <w:pPr>
              <w:rPr>
                <w:rFonts w:ascii="標楷體" w:eastAsia="標楷體" w:hAnsi="標楷體"/>
                <w:sz w:val="28"/>
                <w:szCs w:val="28"/>
              </w:rPr>
            </w:pPr>
            <w:r w:rsidRPr="005E46F4">
              <w:rPr>
                <w:rFonts w:ascii="標楷體" w:eastAsia="標楷體" w:hAnsi="標楷體" w:cs="新細明體" w:hint="eastAsia"/>
                <w:color w:val="000000" w:themeColor="text1"/>
                <w:kern w:val="0"/>
                <w:sz w:val="28"/>
                <w:szCs w:val="28"/>
              </w:rPr>
              <w:t>聯絡地址: 臺中市西屯區台灣大道三段99號</w:t>
            </w:r>
          </w:p>
        </w:tc>
      </w:tr>
      <w:tr w:rsidR="006137B5" w:rsidRPr="009E490C" w:rsidTr="00D31948">
        <w:tc>
          <w:tcPr>
            <w:tcW w:w="1538" w:type="dxa"/>
            <w:vAlign w:val="center"/>
          </w:tcPr>
          <w:p w:rsidR="006137B5" w:rsidRPr="009E490C" w:rsidRDefault="006137B5" w:rsidP="006137B5">
            <w:pPr>
              <w:jc w:val="center"/>
              <w:rPr>
                <w:rFonts w:ascii="標楷體" w:eastAsia="標楷體" w:hAnsi="標楷體"/>
                <w:sz w:val="28"/>
                <w:szCs w:val="28"/>
              </w:rPr>
            </w:pPr>
            <w:r w:rsidRPr="009E490C">
              <w:rPr>
                <w:rFonts w:ascii="標楷體" w:eastAsia="標楷體" w:hAnsi="標楷體"/>
                <w:sz w:val="28"/>
                <w:szCs w:val="28"/>
              </w:rPr>
              <w:t>考古遺址及所定著土地</w:t>
            </w:r>
            <w:r w:rsidRPr="009E490C">
              <w:rPr>
                <w:rFonts w:ascii="標楷體" w:eastAsia="標楷體" w:hAnsi="標楷體" w:hint="eastAsia"/>
                <w:sz w:val="28"/>
                <w:szCs w:val="28"/>
              </w:rPr>
              <w:t>管理人</w:t>
            </w:r>
            <w:r w:rsidRPr="009E490C">
              <w:rPr>
                <w:rFonts w:ascii="標楷體" w:eastAsia="標楷體" w:hAnsi="標楷體"/>
                <w:sz w:val="28"/>
                <w:szCs w:val="28"/>
              </w:rPr>
              <w:t>基本資料</w:t>
            </w:r>
          </w:p>
        </w:tc>
        <w:tc>
          <w:tcPr>
            <w:tcW w:w="7642" w:type="dxa"/>
          </w:tcPr>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身分:</w:t>
            </w:r>
            <w:r>
              <w:rPr>
                <w:rFonts w:ascii="標楷體" w:eastAsia="標楷體" w:hAnsi="標楷體"/>
                <w:sz w:val="28"/>
                <w:szCs w:val="28"/>
              </w:rPr>
              <w:t>土地</w:t>
            </w:r>
            <w:r>
              <w:rPr>
                <w:rFonts w:ascii="標楷體" w:eastAsia="標楷體" w:hAnsi="標楷體" w:hint="eastAsia"/>
                <w:sz w:val="28"/>
                <w:szCs w:val="28"/>
              </w:rPr>
              <w:t>管理</w:t>
            </w:r>
            <w:r w:rsidRPr="009E490C">
              <w:rPr>
                <w:rFonts w:ascii="標楷體" w:eastAsia="標楷體" w:hAnsi="標楷體"/>
                <w:sz w:val="28"/>
                <w:szCs w:val="28"/>
              </w:rPr>
              <w:t>人</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公私有:公有</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姓名</w:t>
            </w:r>
            <w:r w:rsidRPr="009E490C">
              <w:rPr>
                <w:rFonts w:ascii="標楷體" w:eastAsia="標楷體" w:hAnsi="標楷體" w:hint="eastAsia"/>
                <w:sz w:val="28"/>
                <w:szCs w:val="28"/>
              </w:rPr>
              <w:t>/</w:t>
            </w:r>
            <w:r w:rsidRPr="009E490C">
              <w:rPr>
                <w:rFonts w:ascii="標楷體" w:eastAsia="標楷體" w:hAnsi="標楷體"/>
                <w:sz w:val="28"/>
                <w:szCs w:val="28"/>
              </w:rPr>
              <w:t>名稱:臺中市</w:t>
            </w:r>
            <w:r>
              <w:rPr>
                <w:rFonts w:ascii="標楷體" w:eastAsia="標楷體" w:hAnsi="標楷體" w:hint="eastAsia"/>
                <w:sz w:val="28"/>
                <w:szCs w:val="28"/>
              </w:rPr>
              <w:t>政府建設局</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連絡電話:04-22290280</w:t>
            </w:r>
          </w:p>
          <w:p w:rsidR="006137B5" w:rsidRPr="005E46F4" w:rsidRDefault="006137B5" w:rsidP="006137B5">
            <w:pPr>
              <w:rPr>
                <w:rFonts w:ascii="標楷體" w:eastAsia="標楷體" w:hAnsi="標楷體" w:cs="新細明體" w:hint="eastAsia"/>
                <w:color w:val="000000" w:themeColor="text1"/>
                <w:kern w:val="0"/>
                <w:sz w:val="28"/>
                <w:szCs w:val="28"/>
              </w:rPr>
            </w:pPr>
            <w:r w:rsidRPr="009E490C">
              <w:rPr>
                <w:rFonts w:ascii="標楷體" w:eastAsia="標楷體" w:hAnsi="標楷體"/>
                <w:sz w:val="28"/>
                <w:szCs w:val="28"/>
              </w:rPr>
              <w:t>聯絡地址:</w:t>
            </w:r>
            <w:r>
              <w:rPr>
                <w:rFonts w:hint="eastAsia"/>
              </w:rPr>
              <w:t xml:space="preserve"> </w:t>
            </w:r>
            <w:r>
              <w:rPr>
                <w:rFonts w:ascii="標楷體" w:eastAsia="標楷體" w:hAnsi="標楷體" w:hint="eastAsia"/>
                <w:sz w:val="28"/>
                <w:szCs w:val="28"/>
              </w:rPr>
              <w:t>臺</w:t>
            </w:r>
            <w:r w:rsidRPr="005E46F4">
              <w:rPr>
                <w:rFonts w:ascii="標楷體" w:eastAsia="標楷體" w:hAnsi="標楷體" w:hint="eastAsia"/>
                <w:sz w:val="28"/>
                <w:szCs w:val="28"/>
              </w:rPr>
              <w:t>中市西屯區台灣大道三段99號</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考古遺址之文化意義</w:t>
            </w:r>
          </w:p>
        </w:tc>
        <w:tc>
          <w:tcPr>
            <w:tcW w:w="7642" w:type="dxa"/>
            <w:vAlign w:val="center"/>
          </w:tcPr>
          <w:p w:rsidR="002B0C19" w:rsidRPr="009E490C" w:rsidRDefault="00727C2B" w:rsidP="009E490C">
            <w:pPr>
              <w:rPr>
                <w:rFonts w:ascii="標楷體" w:eastAsia="標楷體" w:hAnsi="標楷體"/>
                <w:sz w:val="28"/>
                <w:szCs w:val="28"/>
              </w:rPr>
            </w:pPr>
            <w:r w:rsidRPr="009E490C">
              <w:rPr>
                <w:rFonts w:ascii="標楷體" w:eastAsia="標楷體" w:hAnsi="標楷體" w:cs="Times New Roman"/>
                <w:sz w:val="28"/>
                <w:szCs w:val="28"/>
              </w:rPr>
              <w:t>綜觀本考古遺址過往發掘及周邊採集所見內涵與文化特色，承接新石器時代早期之大坌坑文化至中期之牛罵頭文化。本考古遺址及其周邊區域內之文化層堆積，表層雖受現代干擾嚴重，但推估厚度至少可達150公分，其堆積內涵豐富，出土之遺物</w:t>
            </w:r>
            <w:r w:rsidRPr="009E490C">
              <w:rPr>
                <w:rFonts w:ascii="標楷體" w:eastAsia="標楷體" w:hAnsi="標楷體" w:cs="Times New Roman"/>
                <w:sz w:val="28"/>
                <w:szCs w:val="28"/>
              </w:rPr>
              <w:lastRenderedPageBreak/>
              <w:t>見大量陶器、石器、玉器種類。陶器質地較已知之惠來考古遺址、西大墩考古遺址保存狀態良好，部份可復原之陶件可見盤、瓶、杯、雙連杯、盆型豆、長頸瓶形器等樣式，其中得見典型大坌坑式紋飾、幾何印紋、彩繪紋，部份陶器類型又與南部大坌坑文化菓葉類型相仿。由已知史前墓葬共出土48具，雙手置於腹，頭朝西南；過往仰身直肢葬可見於大坌坑晚菓葉期、南關里東等考古遺址，但中部地區之大坌坑及牛罵頭文化型考古遺址少見有墓葬出土。就已知資料而論，本考古遺址可能為西部繩紋紅陶中、晚期互通交流或為外來族群遷移進入臺中之推論依據。</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考古遺址之歷史沿革</w:t>
            </w:r>
          </w:p>
        </w:tc>
        <w:tc>
          <w:tcPr>
            <w:tcW w:w="7642" w:type="dxa"/>
            <w:vAlign w:val="center"/>
          </w:tcPr>
          <w:p w:rsidR="00727C2B"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1.</w:t>
            </w:r>
            <w:r w:rsidRPr="009E490C">
              <w:rPr>
                <w:rFonts w:ascii="標楷體" w:eastAsia="標楷體" w:hAnsi="標楷體" w:hint="eastAsia"/>
                <w:sz w:val="28"/>
                <w:szCs w:val="28"/>
              </w:rPr>
              <w:tab/>
              <w:t>自2003年起，即有調查記錄；2008年在臺中市考古遺址監管通報系統計畫下發現安和考古遺址遭受工廠興建與農耕行為之破壞。</w:t>
            </w:r>
          </w:p>
          <w:p w:rsidR="00727C2B"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2.</w:t>
            </w:r>
            <w:r w:rsidRPr="009E490C">
              <w:rPr>
                <w:rFonts w:ascii="標楷體" w:eastAsia="標楷體" w:hAnsi="標楷體" w:hint="eastAsia"/>
                <w:sz w:val="28"/>
                <w:szCs w:val="28"/>
              </w:rPr>
              <w:tab/>
              <w:t>2010年起至今持續進行臺中市考古遺址監管及管理維護計畫。</w:t>
            </w:r>
          </w:p>
          <w:p w:rsidR="00727C2B"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3.</w:t>
            </w:r>
            <w:r w:rsidRPr="009E490C">
              <w:rPr>
                <w:rFonts w:ascii="標楷體" w:eastAsia="標楷體" w:hAnsi="標楷體" w:hint="eastAsia"/>
                <w:sz w:val="28"/>
                <w:szCs w:val="28"/>
              </w:rPr>
              <w:tab/>
              <w:t>2015年9月17日指定為市定考古遺址，安和路、安和西路與安和二街間，市定古蹟張家祖廟旁之公有公園用地。</w:t>
            </w:r>
          </w:p>
          <w:p w:rsidR="00727C2B"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4.</w:t>
            </w:r>
            <w:r w:rsidRPr="009E490C">
              <w:rPr>
                <w:rFonts w:ascii="標楷體" w:eastAsia="標楷體" w:hAnsi="標楷體" w:hint="eastAsia"/>
                <w:sz w:val="28"/>
                <w:szCs w:val="28"/>
              </w:rPr>
              <w:tab/>
              <w:t>2015~2016年間由自然科學博物館先後進行福和段99、182、186、321、327~329、335~336、339等多處地號進行考古試掘，另外，庶古文創事業股份有限公司在福和段236地號進行考古試掘。其中，福和段336地號於進行考古試掘之拉坑前置作業後遭建設公司破壞地層（屈慧麗等 2016）。</w:t>
            </w:r>
          </w:p>
          <w:p w:rsidR="00727C2B"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5.</w:t>
            </w:r>
            <w:r w:rsidRPr="009E490C">
              <w:rPr>
                <w:rFonts w:ascii="標楷體" w:eastAsia="標楷體" w:hAnsi="標楷體" w:hint="eastAsia"/>
                <w:sz w:val="28"/>
                <w:szCs w:val="28"/>
              </w:rPr>
              <w:tab/>
              <w:t>2016年10月7日經臺中市遺址審議委員會第三次會議決議，安和路遺址更名為安和遺址。</w:t>
            </w:r>
          </w:p>
          <w:p w:rsidR="002B0C19" w:rsidRPr="009E490C" w:rsidRDefault="00727C2B" w:rsidP="009E490C">
            <w:pPr>
              <w:rPr>
                <w:rFonts w:ascii="標楷體" w:eastAsia="標楷體" w:hAnsi="標楷體"/>
                <w:sz w:val="28"/>
                <w:szCs w:val="28"/>
              </w:rPr>
            </w:pPr>
            <w:r w:rsidRPr="009E490C">
              <w:rPr>
                <w:rFonts w:ascii="標楷體" w:eastAsia="標楷體" w:hAnsi="標楷體"/>
                <w:sz w:val="28"/>
                <w:szCs w:val="28"/>
              </w:rPr>
              <w:t>6.</w:t>
            </w:r>
            <w:r w:rsidRPr="009E490C">
              <w:rPr>
                <w:rFonts w:ascii="標楷體" w:eastAsia="標楷體" w:hAnsi="標楷體"/>
                <w:sz w:val="28"/>
                <w:szCs w:val="28"/>
              </w:rPr>
              <w:tab/>
              <w:t>2016</w:t>
            </w:r>
            <w:r w:rsidRPr="009E490C">
              <w:rPr>
                <w:rFonts w:ascii="標楷體" w:eastAsia="標楷體" w:hAnsi="標楷體" w:hint="eastAsia"/>
                <w:sz w:val="28"/>
                <w:szCs w:val="28"/>
              </w:rPr>
              <w:t>年「</w:t>
            </w:r>
            <w:r w:rsidRPr="009E490C">
              <w:rPr>
                <w:rFonts w:ascii="標楷體" w:eastAsia="標楷體" w:hAnsi="標楷體"/>
                <w:sz w:val="28"/>
                <w:szCs w:val="28"/>
              </w:rPr>
              <w:t>105</w:t>
            </w:r>
            <w:r w:rsidRPr="009E490C">
              <w:rPr>
                <w:rFonts w:ascii="標楷體" w:eastAsia="標楷體" w:hAnsi="標楷體" w:hint="eastAsia"/>
                <w:sz w:val="28"/>
                <w:szCs w:val="28"/>
              </w:rPr>
              <w:t>年臺中市遺址監管及管理維護計畫」項下調查，福合段</w:t>
            </w:r>
            <w:r w:rsidRPr="009E490C">
              <w:rPr>
                <w:rFonts w:ascii="標楷體" w:eastAsia="標楷體" w:hAnsi="標楷體"/>
                <w:sz w:val="28"/>
                <w:szCs w:val="28"/>
              </w:rPr>
              <w:t>240</w:t>
            </w:r>
            <w:r w:rsidRPr="009E490C">
              <w:rPr>
                <w:rFonts w:ascii="標楷體" w:eastAsia="標楷體" w:hAnsi="標楷體" w:hint="eastAsia"/>
                <w:sz w:val="28"/>
                <w:szCs w:val="28"/>
              </w:rPr>
              <w:t>地號刻正興建潛力方旅館，該基地於</w:t>
            </w:r>
            <w:r w:rsidRPr="009E490C">
              <w:rPr>
                <w:rFonts w:ascii="標楷體" w:eastAsia="標楷體" w:hAnsi="標楷體"/>
                <w:sz w:val="28"/>
                <w:szCs w:val="28"/>
              </w:rPr>
              <w:t>2014</w:t>
            </w:r>
            <w:r w:rsidRPr="009E490C">
              <w:rPr>
                <w:rFonts w:ascii="標楷體" w:eastAsia="標楷體" w:hAnsi="標楷體" w:hint="eastAsia"/>
                <w:sz w:val="28"/>
                <w:szCs w:val="28"/>
              </w:rPr>
              <w:t>年由國立自然科學博物館進行過考古試掘與監管工作。福和段</w:t>
            </w:r>
            <w:r w:rsidRPr="009E490C">
              <w:rPr>
                <w:rFonts w:ascii="標楷體" w:eastAsia="標楷體" w:hAnsi="標楷體"/>
                <w:sz w:val="28"/>
                <w:szCs w:val="28"/>
              </w:rPr>
              <w:t>232</w:t>
            </w:r>
            <w:r w:rsidRPr="009E490C">
              <w:rPr>
                <w:rFonts w:ascii="標楷體" w:eastAsia="標楷體" w:hAnsi="標楷體" w:hint="eastAsia"/>
                <w:sz w:val="28"/>
                <w:szCs w:val="28"/>
              </w:rPr>
              <w:t>地號見有二處探坑進行試掘，於試掘起出之堆土中可見不少灰黑與橙紅陶片，且從探坑內界牆可見文化層分布，並出土現象（顏廷伃等</w:t>
            </w:r>
            <w:r w:rsidRPr="009E490C">
              <w:rPr>
                <w:rFonts w:ascii="標楷體" w:eastAsia="標楷體" w:hAnsi="標楷體"/>
                <w:sz w:val="28"/>
                <w:szCs w:val="28"/>
              </w:rPr>
              <w:t xml:space="preserve"> 2018</w:t>
            </w:r>
            <w:r w:rsidRPr="009E490C">
              <w:rPr>
                <w:rFonts w:ascii="標楷體" w:eastAsia="標楷體" w:hAnsi="標楷體" w:hint="eastAsia"/>
                <w:sz w:val="28"/>
                <w:szCs w:val="28"/>
              </w:rPr>
              <w:t>）。</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考古遺址現狀、特徵及使用情形</w:t>
            </w:r>
          </w:p>
        </w:tc>
        <w:tc>
          <w:tcPr>
            <w:tcW w:w="7642" w:type="dxa"/>
            <w:vAlign w:val="center"/>
          </w:tcPr>
          <w:p w:rsidR="002B0C19" w:rsidRPr="009E490C" w:rsidRDefault="00727C2B" w:rsidP="006137B5">
            <w:pPr>
              <w:rPr>
                <w:rFonts w:ascii="標楷體" w:eastAsia="標楷體" w:hAnsi="標楷體"/>
                <w:sz w:val="28"/>
                <w:szCs w:val="28"/>
              </w:rPr>
            </w:pPr>
            <w:r w:rsidRPr="009E490C">
              <w:rPr>
                <w:rFonts w:ascii="標楷體" w:eastAsia="標楷體" w:hAnsi="標楷體" w:hint="eastAsia"/>
                <w:sz w:val="28"/>
                <w:szCs w:val="28"/>
              </w:rPr>
              <w:t>市定安和考古遺址目前規劃為安和公園</w:t>
            </w:r>
            <w:r w:rsidR="006137B5">
              <w:rPr>
                <w:rFonts w:ascii="標楷體" w:eastAsia="標楷體" w:hAnsi="標楷體" w:hint="eastAsia"/>
                <w:sz w:val="28"/>
                <w:szCs w:val="28"/>
              </w:rPr>
              <w:t>，由臺中市政府建設局管理維護。</w:t>
            </w:r>
            <w:r w:rsidRPr="009E490C">
              <w:rPr>
                <w:rFonts w:ascii="標楷體" w:eastAsia="標楷體" w:hAnsi="標楷體" w:hint="eastAsia"/>
                <w:sz w:val="28"/>
                <w:szCs w:val="28"/>
              </w:rPr>
              <w:t>考古遺址的管理維護以現狀保存為方針，將考古遺址破壞程度降至最低，並依據文化資產保存法相關規定，維持考古遺址所定著土地上地形地貌之完整性。</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土地使用分區或編定使用類別</w:t>
            </w:r>
          </w:p>
        </w:tc>
        <w:tc>
          <w:tcPr>
            <w:tcW w:w="7642" w:type="dxa"/>
            <w:vAlign w:val="center"/>
          </w:tcPr>
          <w:p w:rsidR="002B0C19"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公園用地</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附近景觀</w:t>
            </w:r>
          </w:p>
        </w:tc>
        <w:tc>
          <w:tcPr>
            <w:tcW w:w="7642" w:type="dxa"/>
            <w:vAlign w:val="center"/>
          </w:tcPr>
          <w:p w:rsidR="002B0C19"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鄰近臺中市定古蹟張家祖廟</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使用狀況</w:t>
            </w:r>
          </w:p>
        </w:tc>
        <w:tc>
          <w:tcPr>
            <w:tcW w:w="7642" w:type="dxa"/>
            <w:vAlign w:val="center"/>
          </w:tcPr>
          <w:p w:rsidR="002B0C19"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公園使用狀況良好，每月至少進行2次市定考古遺址巡查及其他監管保護。</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其他相關事項</w:t>
            </w:r>
          </w:p>
        </w:tc>
        <w:tc>
          <w:tcPr>
            <w:tcW w:w="7642" w:type="dxa"/>
            <w:vAlign w:val="center"/>
          </w:tcPr>
          <w:p w:rsidR="002B0C19" w:rsidRPr="009E490C" w:rsidRDefault="009E490C" w:rsidP="009E490C">
            <w:pPr>
              <w:rPr>
                <w:rFonts w:ascii="標楷體" w:eastAsia="標楷體" w:hAnsi="標楷體"/>
                <w:sz w:val="28"/>
                <w:szCs w:val="28"/>
              </w:rPr>
            </w:pPr>
            <w:r w:rsidRPr="009E490C">
              <w:rPr>
                <w:rFonts w:ascii="標楷體" w:eastAsia="標楷體" w:hAnsi="標楷體" w:hint="eastAsia"/>
                <w:sz w:val="28"/>
                <w:szCs w:val="28"/>
              </w:rPr>
              <w:t>無</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考古遺址代表圖像</w:t>
            </w:r>
          </w:p>
        </w:tc>
        <w:tc>
          <w:tcPr>
            <w:tcW w:w="7642" w:type="dxa"/>
            <w:vAlign w:val="center"/>
          </w:tcPr>
          <w:p w:rsidR="002B0C19" w:rsidRPr="009E490C" w:rsidRDefault="009E490C" w:rsidP="009E490C">
            <w:pPr>
              <w:jc w:val="center"/>
              <w:rPr>
                <w:rFonts w:ascii="標楷體" w:eastAsia="標楷體" w:hAnsi="標楷體"/>
                <w:sz w:val="28"/>
                <w:szCs w:val="28"/>
              </w:rPr>
            </w:pPr>
            <w:r w:rsidRPr="009E490C">
              <w:rPr>
                <w:rFonts w:ascii="標楷體" w:eastAsia="標楷體" w:hAnsi="標楷體"/>
                <w:noProof/>
                <w:sz w:val="28"/>
                <w:szCs w:val="28"/>
              </w:rPr>
              <w:drawing>
                <wp:inline distT="0" distB="0" distL="0" distR="0">
                  <wp:extent cx="2844800" cy="2133600"/>
                  <wp:effectExtent l="0" t="0" r="0" b="0"/>
                  <wp:docPr id="4" name="圖片 4" descr="Z:\01 個人資料夾\510楊婷婷\01同事給我der\508維安\市定遺址現況\安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01 個人資料夾\510楊婷婷\01同事給我der\508維安\市定遺址現況\安和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9683" cy="2137262"/>
                          </a:xfrm>
                          <a:prstGeom prst="rect">
                            <a:avLst/>
                          </a:prstGeom>
                          <a:noFill/>
                          <a:ln>
                            <a:noFill/>
                          </a:ln>
                        </pic:spPr>
                      </pic:pic>
                    </a:graphicData>
                  </a:graphic>
                </wp:inline>
              </w:drawing>
            </w:r>
            <w:r w:rsidRPr="009E490C">
              <w:rPr>
                <w:rFonts w:ascii="標楷體" w:eastAsia="標楷體" w:hAnsi="標楷體"/>
                <w:noProof/>
                <w:sz w:val="28"/>
                <w:szCs w:val="28"/>
              </w:rPr>
              <w:drawing>
                <wp:inline distT="0" distB="0" distL="0" distR="0">
                  <wp:extent cx="2857500" cy="2143125"/>
                  <wp:effectExtent l="0" t="0" r="0" b="0"/>
                  <wp:docPr id="3" name="圖片 3" descr="Z:\01 個人資料夾\510楊婷婷\01同事給我der\508維安\市定遺址現況\安和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01 個人資料夾\510楊婷婷\01同事給我der\508維安\市定遺址現況\安和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8011" cy="2143508"/>
                          </a:xfrm>
                          <a:prstGeom prst="rect">
                            <a:avLst/>
                          </a:prstGeom>
                          <a:noFill/>
                          <a:ln>
                            <a:noFill/>
                          </a:ln>
                        </pic:spPr>
                      </pic:pic>
                    </a:graphicData>
                  </a:graphic>
                </wp:inline>
              </w:drawing>
            </w:r>
          </w:p>
        </w:tc>
      </w:tr>
    </w:tbl>
    <w:p w:rsidR="00F833B6" w:rsidRPr="009E490C" w:rsidRDefault="009E490C" w:rsidP="009E490C">
      <w:pPr>
        <w:spacing w:beforeLines="50" w:before="180"/>
        <w:jc w:val="center"/>
        <w:rPr>
          <w:rFonts w:ascii="標楷體" w:eastAsia="標楷體" w:hAnsi="標楷體"/>
          <w:szCs w:val="24"/>
        </w:rPr>
      </w:pPr>
      <w:r w:rsidRPr="009E490C">
        <w:rPr>
          <w:rFonts w:ascii="標楷體" w:eastAsia="標楷體" w:hAnsi="標楷體" w:hint="eastAsia"/>
          <w:szCs w:val="24"/>
        </w:rPr>
        <w:t>&lt;</w:t>
      </w:r>
      <w:r>
        <w:rPr>
          <w:rFonts w:ascii="標楷體" w:eastAsia="標楷體" w:hAnsi="標楷體" w:hint="eastAsia"/>
          <w:szCs w:val="24"/>
        </w:rPr>
        <w:t>本表格</w:t>
      </w:r>
      <w:r w:rsidRPr="009E490C">
        <w:rPr>
          <w:rFonts w:ascii="標楷體" w:eastAsia="標楷體" w:hAnsi="標楷體" w:hint="eastAsia"/>
          <w:szCs w:val="24"/>
        </w:rPr>
        <w:t>匯出</w:t>
      </w:r>
      <w:r w:rsidR="006137B5">
        <w:rPr>
          <w:rFonts w:ascii="標楷體" w:eastAsia="標楷體" w:hAnsi="標楷體" w:hint="eastAsia"/>
          <w:szCs w:val="24"/>
        </w:rPr>
        <w:t>整理</w:t>
      </w:r>
      <w:r w:rsidRPr="009E490C">
        <w:rPr>
          <w:rFonts w:ascii="標楷體" w:eastAsia="標楷體" w:hAnsi="標楷體" w:hint="eastAsia"/>
          <w:szCs w:val="24"/>
        </w:rPr>
        <w:t>自文化部文化資產局</w:t>
      </w:r>
      <w:r w:rsidRPr="009E490C">
        <w:rPr>
          <w:rFonts w:ascii="標楷體" w:eastAsia="標楷體" w:hAnsi="標楷體"/>
          <w:szCs w:val="24"/>
        </w:rPr>
        <w:t>國家文化資產資料庫管理平台</w:t>
      </w:r>
      <w:r w:rsidRPr="009E490C">
        <w:rPr>
          <w:rFonts w:ascii="標楷體" w:eastAsia="標楷體" w:hAnsi="標楷體" w:hint="eastAsia"/>
          <w:szCs w:val="24"/>
        </w:rPr>
        <w:t>&gt;</w:t>
      </w:r>
    </w:p>
    <w:sectPr w:rsidR="00F833B6" w:rsidRPr="009E490C">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1229" w:rsidRDefault="00FE1229" w:rsidP="00C54B28">
      <w:r>
        <w:separator/>
      </w:r>
    </w:p>
  </w:endnote>
  <w:endnote w:type="continuationSeparator" w:id="0">
    <w:p w:rsidR="00FE1229" w:rsidRDefault="00FE1229" w:rsidP="00C54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650454"/>
      <w:docPartObj>
        <w:docPartGallery w:val="Page Numbers (Bottom of Page)"/>
        <w:docPartUnique/>
      </w:docPartObj>
    </w:sdtPr>
    <w:sdtEndPr/>
    <w:sdtContent>
      <w:p w:rsidR="009E490C" w:rsidRDefault="009E490C">
        <w:pPr>
          <w:pStyle w:val="a5"/>
          <w:jc w:val="center"/>
        </w:pPr>
        <w:r>
          <w:fldChar w:fldCharType="begin"/>
        </w:r>
        <w:r>
          <w:instrText>PAGE   \* MERGEFORMAT</w:instrText>
        </w:r>
        <w:r>
          <w:fldChar w:fldCharType="separate"/>
        </w:r>
        <w:r w:rsidR="006137B5" w:rsidRPr="006137B5">
          <w:rPr>
            <w:noProof/>
            <w:lang w:val="zh-TW"/>
          </w:rPr>
          <w:t>2</w:t>
        </w:r>
        <w:r>
          <w:fldChar w:fldCharType="end"/>
        </w:r>
      </w:p>
    </w:sdtContent>
  </w:sdt>
  <w:p w:rsidR="009E490C" w:rsidRDefault="009E490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1229" w:rsidRDefault="00FE1229" w:rsidP="00C54B28">
      <w:r>
        <w:separator/>
      </w:r>
    </w:p>
  </w:footnote>
  <w:footnote w:type="continuationSeparator" w:id="0">
    <w:p w:rsidR="00FE1229" w:rsidRDefault="00FE1229" w:rsidP="00C54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81059"/>
    <w:multiLevelType w:val="hybridMultilevel"/>
    <w:tmpl w:val="A720F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39E65C7"/>
    <w:multiLevelType w:val="hybridMultilevel"/>
    <w:tmpl w:val="91BA08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E77413"/>
    <w:multiLevelType w:val="hybridMultilevel"/>
    <w:tmpl w:val="8BCA28DC"/>
    <w:lvl w:ilvl="0" w:tplc="AAE255AE">
      <w:start w:val="1"/>
      <w:numFmt w:val="decimal"/>
      <w:suff w:val="space"/>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032A63"/>
    <w:multiLevelType w:val="multilevel"/>
    <w:tmpl w:val="84C2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B0C19"/>
    <w:rsid w:val="00016135"/>
    <w:rsid w:val="002B0C19"/>
    <w:rsid w:val="003D7657"/>
    <w:rsid w:val="006137B5"/>
    <w:rsid w:val="00727C2B"/>
    <w:rsid w:val="009E490C"/>
    <w:rsid w:val="00B61E76"/>
    <w:rsid w:val="00C54B28"/>
    <w:rsid w:val="00C569CE"/>
    <w:rsid w:val="00F833B6"/>
    <w:rsid w:val="00FE12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9DDBDC-D7AA-4E1C-9250-61F54CBF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4B28"/>
    <w:pPr>
      <w:tabs>
        <w:tab w:val="center" w:pos="4153"/>
        <w:tab w:val="right" w:pos="8306"/>
      </w:tabs>
      <w:snapToGrid w:val="0"/>
    </w:pPr>
    <w:rPr>
      <w:sz w:val="20"/>
      <w:szCs w:val="20"/>
    </w:rPr>
  </w:style>
  <w:style w:type="character" w:customStyle="1" w:styleId="a4">
    <w:name w:val="頁首 字元"/>
    <w:basedOn w:val="a0"/>
    <w:link w:val="a3"/>
    <w:uiPriority w:val="99"/>
    <w:rsid w:val="00C54B28"/>
    <w:rPr>
      <w:sz w:val="20"/>
      <w:szCs w:val="20"/>
    </w:rPr>
  </w:style>
  <w:style w:type="paragraph" w:styleId="a5">
    <w:name w:val="footer"/>
    <w:basedOn w:val="a"/>
    <w:link w:val="a6"/>
    <w:uiPriority w:val="99"/>
    <w:unhideWhenUsed/>
    <w:rsid w:val="00C54B28"/>
    <w:pPr>
      <w:tabs>
        <w:tab w:val="center" w:pos="4153"/>
        <w:tab w:val="right" w:pos="8306"/>
      </w:tabs>
      <w:snapToGrid w:val="0"/>
    </w:pPr>
    <w:rPr>
      <w:sz w:val="20"/>
      <w:szCs w:val="20"/>
    </w:rPr>
  </w:style>
  <w:style w:type="character" w:customStyle="1" w:styleId="a6">
    <w:name w:val="頁尾 字元"/>
    <w:basedOn w:val="a0"/>
    <w:link w:val="a5"/>
    <w:uiPriority w:val="99"/>
    <w:rsid w:val="00C54B28"/>
    <w:rPr>
      <w:sz w:val="20"/>
      <w:szCs w:val="20"/>
    </w:rPr>
  </w:style>
  <w:style w:type="paragraph" w:styleId="a7">
    <w:name w:val="List Paragraph"/>
    <w:basedOn w:val="a"/>
    <w:uiPriority w:val="34"/>
    <w:qFormat/>
    <w:rsid w:val="003D765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314</Words>
  <Characters>1796</Characters>
  <Application>Microsoft Office Word</Application>
  <DocSecurity>0</DocSecurity>
  <Lines>14</Lines>
  <Paragraphs>4</Paragraphs>
  <ScaleCrop>false</ScaleCrop>
  <Company>TCCG</Company>
  <LinksUpToDate>false</LinksUpToDate>
  <CharactersWithSpaces>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楊婷婷</cp:lastModifiedBy>
  <cp:revision>5</cp:revision>
  <dcterms:created xsi:type="dcterms:W3CDTF">2019-11-19T06:08:00Z</dcterms:created>
  <dcterms:modified xsi:type="dcterms:W3CDTF">2020-02-17T06:47:00Z</dcterms:modified>
</cp:coreProperties>
</file>