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>名</w:t>
            </w:r>
            <w:bookmarkStart w:id="0" w:name="_GoBack"/>
            <w:bookmarkEnd w:id="0"/>
            <w:r w:rsidRPr="002002A6">
              <w:rPr>
                <w:rFonts w:ascii="標楷體" w:eastAsia="標楷體" w:hAnsi="標楷體" w:hint="eastAsia"/>
              </w:rPr>
              <w:t xml:space="preserve">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/>
              </w:rPr>
              <w:t>﹡</w:t>
            </w:r>
            <w:proofErr w:type="gramEnd"/>
            <w:r w:rsidRPr="002002A6">
              <w:rPr>
                <w:rFonts w:ascii="標楷體" w:eastAsia="標楷體" w:hAnsi="標楷體"/>
              </w:rPr>
              <w:t>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C60858" w:rsidRPr="00881224" w:rsidRDefault="00C60858" w:rsidP="008E6C1D">
            <w:pPr>
              <w:spacing w:line="0" w:lineRule="atLeast"/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Pr="002002A6">
              <w:rPr>
                <w:rFonts w:eastAsia="標楷體"/>
                <w:kern w:val="0"/>
              </w:rPr>
              <w:t>祭歌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  <w:kern w:val="0"/>
              </w:rPr>
              <w:t>祭詞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</w:t>
            </w:r>
            <w:proofErr w:type="gramStart"/>
            <w:r w:rsidRPr="002002A6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2002A6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評估紀錄（本欄由縣市文化資產主管機關填寫）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處理情形（本欄由縣市文化資產主管機關填寫）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</w:rPr>
              <w:t>不</w:t>
            </w:r>
            <w:proofErr w:type="gramEnd"/>
            <w:r w:rsidRPr="002002A6">
              <w:rPr>
                <w:rFonts w:eastAsia="標楷體"/>
              </w:rPr>
              <w:t>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21" w:rsidRDefault="00163D21">
      <w:r>
        <w:separator/>
      </w:r>
    </w:p>
  </w:endnote>
  <w:endnote w:type="continuationSeparator" w:id="0">
    <w:p w:rsidR="00163D21" w:rsidRDefault="001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FE039B">
      <w:rPr>
        <w:rStyle w:val="a5"/>
        <w:rFonts w:ascii="標楷體" w:eastAsia="標楷體" w:hAnsi="標楷體"/>
        <w:noProof/>
        <w:color w:val="000000" w:themeColor="text1"/>
      </w:rPr>
      <w:t>2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21" w:rsidRDefault="00163D21">
      <w:r>
        <w:separator/>
      </w:r>
    </w:p>
  </w:footnote>
  <w:footnote w:type="continuationSeparator" w:id="0">
    <w:p w:rsidR="00163D21" w:rsidRDefault="0016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6746EB" w:rsidRDefault="00FE039B">
    <w:pPr>
      <w:pStyle w:val="a4"/>
      <w:jc w:val="center"/>
      <w:rPr>
        <w:color w:val="000000" w:themeColor="text1"/>
      </w:rPr>
    </w:pPr>
    <w:proofErr w:type="gramStart"/>
    <w:r>
      <w:rPr>
        <w:rFonts w:ascii="標楷體" w:eastAsia="標楷體" w:hAnsi="標楷體" w:hint="eastAsia"/>
        <w:color w:val="000000" w:themeColor="text1"/>
        <w:sz w:val="36"/>
        <w:szCs w:val="36"/>
      </w:rPr>
      <w:t>臺</w:t>
    </w:r>
    <w:proofErr w:type="gramEnd"/>
    <w:r>
      <w:rPr>
        <w:rFonts w:ascii="標楷體" w:eastAsia="標楷體" w:hAnsi="標楷體" w:hint="eastAsia"/>
        <w:color w:val="000000" w:themeColor="text1"/>
        <w:sz w:val="36"/>
        <w:szCs w:val="36"/>
      </w:rPr>
      <w:t>中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市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63D21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439CC"/>
    <w:rsid w:val="0035001A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64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81224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60858"/>
    <w:rsid w:val="00C86D77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C5B016-8F32-441E-89BF-0DF5211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USER</cp:lastModifiedBy>
  <cp:revision>5</cp:revision>
  <cp:lastPrinted>2017-06-16T23:18:00Z</cp:lastPrinted>
  <dcterms:created xsi:type="dcterms:W3CDTF">2017-09-21T01:06:00Z</dcterms:created>
  <dcterms:modified xsi:type="dcterms:W3CDTF">2019-07-10T01:33:00Z</dcterms:modified>
</cp:coreProperties>
</file>