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FA1" w:rsidRDefault="00B922A3">
      <w:pPr>
        <w:pStyle w:val="Textbody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>
        <w:rPr>
          <w:rFonts w:ascii="標楷體" w:eastAsia="標楷體" w:hAnsi="標楷體"/>
          <w:b/>
          <w:sz w:val="32"/>
          <w:szCs w:val="32"/>
        </w:rPr>
        <w:t>直轄市及縣（市）政府文化資產古物類補助計畫</w:t>
      </w:r>
    </w:p>
    <w:p w:rsidR="008A2FA1" w:rsidRDefault="00B922A3">
      <w:pPr>
        <w:pStyle w:val="Textbody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古物、文物調查研究計畫提報資訊彙整表</w:t>
      </w:r>
    </w:p>
    <w:p w:rsidR="008A2FA1" w:rsidRDefault="00B922A3">
      <w:pPr>
        <w:pStyle w:val="Textbody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申請調查研究計畫請將此表納入計畫書</w:t>
      </w:r>
      <w:r>
        <w:rPr>
          <w:rFonts w:ascii="標楷體" w:eastAsia="標楷體" w:hAnsi="標楷體"/>
          <w:sz w:val="28"/>
          <w:szCs w:val="28"/>
        </w:rPr>
        <w:t>)</w:t>
      </w:r>
    </w:p>
    <w:p w:rsidR="008A2FA1" w:rsidRDefault="00B922A3">
      <w:pPr>
        <w:pStyle w:val="Textbody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本表適用依本局</w:t>
      </w:r>
      <w:r>
        <w:rPr>
          <w:rFonts w:ascii="標楷體" w:eastAsia="標楷體" w:hAnsi="標楷體"/>
          <w:sz w:val="28"/>
          <w:szCs w:val="28"/>
        </w:rPr>
        <w:t>D</w:t>
      </w:r>
      <w:r>
        <w:rPr>
          <w:rFonts w:ascii="標楷體" w:eastAsia="標楷體" w:hAnsi="標楷體"/>
          <w:sz w:val="28"/>
          <w:szCs w:val="28"/>
        </w:rPr>
        <w:t>類一覽表規定，補助項目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四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為文物普查及古物調查研究相關計畫，以及依文資法第</w:t>
      </w:r>
      <w:r>
        <w:rPr>
          <w:rFonts w:ascii="標楷體" w:eastAsia="標楷體" w:hAnsi="標楷體"/>
          <w:sz w:val="28"/>
          <w:szCs w:val="28"/>
        </w:rPr>
        <w:t>65</w:t>
      </w:r>
      <w:r>
        <w:rPr>
          <w:rFonts w:ascii="標楷體" w:eastAsia="標楷體" w:hAnsi="標楷體"/>
          <w:sz w:val="28"/>
          <w:szCs w:val="28"/>
        </w:rPr>
        <w:t>條普查、提報、列冊追蹤及</w:t>
      </w:r>
      <w:r>
        <w:rPr>
          <w:rFonts w:ascii="標楷體" w:eastAsia="標楷體" w:hAnsi="標楷體"/>
          <w:sz w:val="28"/>
          <w:szCs w:val="28"/>
        </w:rPr>
        <w:t>67</w:t>
      </w:r>
      <w:r>
        <w:rPr>
          <w:rFonts w:ascii="標楷體" w:eastAsia="標楷體" w:hAnsi="標楷體"/>
          <w:sz w:val="28"/>
          <w:szCs w:val="28"/>
        </w:rPr>
        <w:t>條私有及地方政府機關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構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保管之文物，經直轄市、縣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市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政府評估具有文資價值之文物，規劃之調查研究相關計畫。</w:t>
      </w:r>
    </w:p>
    <w:p w:rsidR="008A2FA1" w:rsidRDefault="00B922A3">
      <w:pPr>
        <w:pStyle w:val="Textbody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本案計畫共調查研究</w:t>
      </w:r>
      <w:r>
        <w:rPr>
          <w:rFonts w:ascii="標楷體" w:eastAsia="標楷體" w:hAnsi="標楷體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案</w:t>
      </w:r>
      <w:r>
        <w:rPr>
          <w:rFonts w:ascii="標楷體" w:eastAsia="標楷體" w:hAnsi="標楷體"/>
          <w:sz w:val="28"/>
          <w:szCs w:val="28"/>
        </w:rPr>
        <w:t>__</w:t>
      </w:r>
      <w:r>
        <w:rPr>
          <w:rFonts w:ascii="標楷體" w:eastAsia="標楷體" w:hAnsi="標楷體"/>
          <w:sz w:val="28"/>
          <w:szCs w:val="28"/>
        </w:rPr>
        <w:t>件，標的及研究理由、方式說明如下</w:t>
      </w:r>
      <w:r>
        <w:rPr>
          <w:rFonts w:ascii="標楷體" w:eastAsia="標楷體" w:hAnsi="標楷體"/>
          <w:sz w:val="28"/>
          <w:szCs w:val="28"/>
        </w:rPr>
        <w:t>:</w:t>
      </w:r>
    </w:p>
    <w:tbl>
      <w:tblPr>
        <w:tblW w:w="10229" w:type="dxa"/>
        <w:tblInd w:w="1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8"/>
        <w:gridCol w:w="1548"/>
        <w:gridCol w:w="2452"/>
        <w:gridCol w:w="1756"/>
        <w:gridCol w:w="1775"/>
        <w:gridCol w:w="1420"/>
      </w:tblGrid>
      <w:tr w:rsidR="008A2FA1">
        <w:tblPrEx>
          <w:tblCellMar>
            <w:top w:w="0" w:type="dxa"/>
            <w:bottom w:w="0" w:type="dxa"/>
          </w:tblCellMar>
        </w:tblPrEx>
        <w:trPr>
          <w:trHeight w:val="220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調查研究標的名稱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文物基本資訊</w:t>
            </w: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/>
                <w:b/>
                <w:szCs w:val="24"/>
              </w:rPr>
              <w:t>如尚無資訊欄位請填待確認</w:t>
            </w:r>
            <w:r>
              <w:rPr>
                <w:rFonts w:ascii="標楷體" w:eastAsia="標楷體" w:hAnsi="標楷體"/>
                <w:b/>
                <w:szCs w:val="24"/>
              </w:rPr>
              <w:t>)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調查研究理由</w:t>
            </w: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/>
                <w:b/>
                <w:szCs w:val="24"/>
              </w:rPr>
              <w:t>簡要說明文物歷史脈絡、重要性及擇定理由</w:t>
            </w:r>
            <w:r>
              <w:rPr>
                <w:rFonts w:ascii="標楷體" w:eastAsia="標楷體" w:hAnsi="標楷體"/>
                <w:b/>
                <w:szCs w:val="24"/>
              </w:rPr>
              <w:t>)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文物普查年度、計畫名稱及文化資產分級建議</w:t>
            </w: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/>
                <w:b/>
                <w:szCs w:val="24"/>
              </w:rPr>
              <w:t>相關資料請併附於附件</w:t>
            </w:r>
            <w:r>
              <w:rPr>
                <w:rFonts w:ascii="標楷體" w:eastAsia="標楷體" w:hAnsi="標楷體"/>
                <w:b/>
                <w:szCs w:val="24"/>
              </w:rPr>
              <w:t>)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調查研究是否包含科學檢測方式及科學檢測目標</w:t>
            </w:r>
            <w:r>
              <w:rPr>
                <w:rFonts w:ascii="標楷體" w:eastAsia="標楷體" w:hAnsi="標楷體"/>
                <w:b/>
                <w:szCs w:val="24"/>
              </w:rPr>
              <w:t>(</w:t>
            </w:r>
            <w:r>
              <w:rPr>
                <w:rFonts w:ascii="標楷體" w:eastAsia="標楷體" w:hAnsi="標楷體"/>
                <w:b/>
                <w:szCs w:val="24"/>
              </w:rPr>
              <w:t>如包含科學檢測應於計畫中另詳述相關規劃</w:t>
            </w:r>
            <w:r>
              <w:rPr>
                <w:rFonts w:ascii="標楷體" w:eastAsia="標楷體" w:hAnsi="標楷體"/>
                <w:b/>
                <w:szCs w:val="24"/>
              </w:rPr>
              <w:t>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文物圖片</w:t>
            </w:r>
          </w:p>
        </w:tc>
      </w:tr>
      <w:tr w:rsidR="008A2FA1">
        <w:tblPrEx>
          <w:tblCellMar>
            <w:top w:w="0" w:type="dxa"/>
            <w:bottom w:w="0" w:type="dxa"/>
          </w:tblCellMar>
        </w:tblPrEx>
        <w:trPr>
          <w:trHeight w:val="1867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件數</w:t>
            </w:r>
            <w:r>
              <w:rPr>
                <w:rFonts w:ascii="標楷體" w:eastAsia="標楷體" w:hAnsi="標楷體"/>
                <w:color w:val="5B9BD5"/>
                <w:szCs w:val="24"/>
              </w:rPr>
              <w:t>:o</w:t>
            </w:r>
            <w:r>
              <w:rPr>
                <w:rFonts w:ascii="標楷體" w:eastAsia="標楷體" w:hAnsi="標楷體"/>
                <w:color w:val="5B9BD5"/>
                <w:szCs w:val="24"/>
              </w:rPr>
              <w:t>案</w:t>
            </w:r>
            <w:r>
              <w:rPr>
                <w:rFonts w:ascii="標楷體" w:eastAsia="標楷體" w:hAnsi="標楷體"/>
                <w:color w:val="5B9BD5"/>
                <w:szCs w:val="24"/>
              </w:rPr>
              <w:t>o</w:t>
            </w:r>
            <w:r>
              <w:rPr>
                <w:rFonts w:ascii="標楷體" w:eastAsia="標楷體" w:hAnsi="標楷體"/>
                <w:color w:val="5B9BD5"/>
                <w:szCs w:val="24"/>
              </w:rPr>
              <w:t>件</w:t>
            </w:r>
          </w:p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尺寸</w:t>
            </w:r>
            <w:r>
              <w:rPr>
                <w:rFonts w:ascii="標楷體" w:eastAsia="標楷體" w:hAnsi="標楷體"/>
                <w:color w:val="5B9BD5"/>
                <w:szCs w:val="24"/>
              </w:rPr>
              <w:t>(</w:t>
            </w:r>
            <w:r>
              <w:rPr>
                <w:rFonts w:ascii="標楷體" w:eastAsia="標楷體" w:hAnsi="標楷體"/>
                <w:color w:val="5B9BD5"/>
                <w:szCs w:val="24"/>
              </w:rPr>
              <w:t>公分</w:t>
            </w:r>
            <w:r>
              <w:rPr>
                <w:rFonts w:ascii="標楷體" w:eastAsia="標楷體" w:hAnsi="標楷體"/>
                <w:color w:val="5B9BD5"/>
                <w:szCs w:val="24"/>
              </w:rPr>
              <w:t>):</w:t>
            </w:r>
          </w:p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材質</w:t>
            </w:r>
            <w:r>
              <w:rPr>
                <w:rFonts w:ascii="標楷體" w:eastAsia="標楷體" w:hAnsi="標楷體"/>
                <w:color w:val="5B9BD5"/>
                <w:szCs w:val="24"/>
              </w:rPr>
              <w:t>:</w:t>
            </w:r>
          </w:p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技法</w:t>
            </w:r>
            <w:r>
              <w:rPr>
                <w:rFonts w:ascii="標楷體" w:eastAsia="標楷體" w:hAnsi="標楷體"/>
                <w:color w:val="5B9BD5"/>
                <w:szCs w:val="24"/>
              </w:rPr>
              <w:t>:</w:t>
            </w:r>
          </w:p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年代</w:t>
            </w:r>
            <w:r>
              <w:rPr>
                <w:rFonts w:ascii="標楷體" w:eastAsia="標楷體" w:hAnsi="標楷體"/>
                <w:color w:val="5B9BD5"/>
                <w:szCs w:val="24"/>
              </w:rPr>
              <w:t>:</w:t>
            </w:r>
          </w:p>
          <w:p w:rsidR="008A2FA1" w:rsidRDefault="008A2FA1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a5"/>
              <w:numPr>
                <w:ilvl w:val="0"/>
                <w:numId w:val="1"/>
              </w:numPr>
              <w:ind w:firstLine="0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初步評估文物歷史、科學、藝術價值</w:t>
            </w:r>
            <w:r>
              <w:rPr>
                <w:rFonts w:ascii="標楷體" w:eastAsia="標楷體" w:hAnsi="標楷體"/>
                <w:color w:val="5B9BD5"/>
                <w:szCs w:val="24"/>
              </w:rPr>
              <w:t>:</w:t>
            </w:r>
          </w:p>
          <w:p w:rsidR="008A2FA1" w:rsidRDefault="00B922A3">
            <w:pPr>
              <w:pStyle w:val="a5"/>
              <w:numPr>
                <w:ilvl w:val="0"/>
                <w:numId w:val="1"/>
              </w:numPr>
              <w:ind w:firstLine="0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重要性及擇定理由</w:t>
            </w:r>
            <w:r>
              <w:rPr>
                <w:rFonts w:ascii="標楷體" w:eastAsia="標楷體" w:hAnsi="標楷體"/>
                <w:color w:val="5B9BD5"/>
                <w:szCs w:val="24"/>
              </w:rPr>
              <w:t>: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本案為</w:t>
            </w:r>
            <w:r>
              <w:rPr>
                <w:rFonts w:ascii="標楷體" w:eastAsia="標楷體" w:hAnsi="標楷體"/>
                <w:color w:val="5B9BD5"/>
                <w:szCs w:val="24"/>
              </w:rPr>
              <w:t>oo</w:t>
            </w:r>
            <w:r>
              <w:rPr>
                <w:rFonts w:ascii="標楷體" w:eastAsia="標楷體" w:hAnsi="標楷體"/>
                <w:color w:val="5B9BD5"/>
                <w:szCs w:val="24"/>
              </w:rPr>
              <w:t>年度</w:t>
            </w:r>
            <w:r>
              <w:rPr>
                <w:rFonts w:ascii="標楷體" w:eastAsia="標楷體" w:hAnsi="標楷體"/>
                <w:color w:val="5B9BD5"/>
                <w:szCs w:val="24"/>
              </w:rPr>
              <w:t>oo</w:t>
            </w:r>
            <w:r>
              <w:rPr>
                <w:rFonts w:ascii="標楷體" w:eastAsia="標楷體" w:hAnsi="標楷體"/>
                <w:color w:val="5B9BD5"/>
                <w:szCs w:val="24"/>
              </w:rPr>
              <w:t>普查計畫成果；分級建議為一般古物</w:t>
            </w:r>
            <w:r>
              <w:rPr>
                <w:rFonts w:ascii="標楷體" w:eastAsia="標楷體" w:hAnsi="標楷體"/>
                <w:color w:val="5B9BD5"/>
                <w:szCs w:val="24"/>
              </w:rPr>
              <w:t>/</w:t>
            </w:r>
            <w:r>
              <w:rPr>
                <w:rFonts w:ascii="標楷體" w:eastAsia="標楷體" w:hAnsi="標楷體"/>
                <w:color w:val="5B9BD5"/>
                <w:szCs w:val="24"/>
              </w:rPr>
              <w:t>列冊追蹤。相關資料為附表</w:t>
            </w:r>
            <w:r>
              <w:rPr>
                <w:rFonts w:ascii="標楷體" w:eastAsia="標楷體" w:hAnsi="標楷體"/>
                <w:color w:val="5B9BD5"/>
                <w:szCs w:val="24"/>
              </w:rPr>
              <w:t>/</w:t>
            </w:r>
            <w:r>
              <w:rPr>
                <w:rFonts w:ascii="標楷體" w:eastAsia="標楷體" w:hAnsi="標楷體"/>
                <w:color w:val="5B9BD5"/>
                <w:szCs w:val="24"/>
              </w:rPr>
              <w:t>附件</w:t>
            </w:r>
            <w:r>
              <w:rPr>
                <w:rFonts w:ascii="標楷體" w:eastAsia="標楷體" w:hAnsi="標楷體"/>
                <w:color w:val="5B9BD5"/>
                <w:szCs w:val="24"/>
              </w:rPr>
              <w:t>o</w:t>
            </w:r>
            <w:r>
              <w:rPr>
                <w:rFonts w:ascii="標楷體" w:eastAsia="標楷體" w:hAnsi="標楷體"/>
                <w:color w:val="5B9BD5"/>
                <w:szCs w:val="24"/>
              </w:rPr>
              <w:t>。</w:t>
            </w:r>
          </w:p>
          <w:p w:rsidR="008A2FA1" w:rsidRDefault="008A2FA1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例</w:t>
            </w:r>
            <w:r>
              <w:rPr>
                <w:rFonts w:ascii="標楷體" w:eastAsia="標楷體" w:hAnsi="標楷體"/>
                <w:color w:val="5B9BD5"/>
                <w:szCs w:val="24"/>
              </w:rPr>
              <w:t>:</w:t>
            </w:r>
          </w:p>
          <w:p w:rsidR="008A2FA1" w:rsidRDefault="00B922A3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  <w:r>
              <w:rPr>
                <w:rFonts w:ascii="標楷體" w:eastAsia="標楷體" w:hAnsi="標楷體"/>
                <w:color w:val="5B9BD5"/>
                <w:szCs w:val="24"/>
              </w:rPr>
              <w:t>XRF</w:t>
            </w:r>
            <w:r>
              <w:rPr>
                <w:rFonts w:ascii="標楷體" w:eastAsia="標楷體" w:hAnsi="標楷體"/>
                <w:color w:val="5B9BD5"/>
                <w:szCs w:val="24"/>
              </w:rPr>
              <w:t>元素組成檢測，為確認文物材質組成，以利了解文物選材、工藝等面向。詳細內容請見</w:t>
            </w:r>
            <w:r>
              <w:rPr>
                <w:rFonts w:ascii="標楷體" w:eastAsia="標楷體" w:hAnsi="標楷體"/>
                <w:color w:val="5B9BD5"/>
                <w:szCs w:val="24"/>
              </w:rPr>
              <w:t>P.oo</w:t>
            </w:r>
            <w:r>
              <w:rPr>
                <w:rFonts w:ascii="標楷體" w:eastAsia="標楷體" w:hAnsi="標楷體"/>
                <w:color w:val="5B9BD5"/>
                <w:szCs w:val="24"/>
              </w:rPr>
              <w:t>頁。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color w:val="5B9BD5"/>
                <w:szCs w:val="24"/>
              </w:rPr>
            </w:pPr>
          </w:p>
        </w:tc>
      </w:tr>
      <w:tr w:rsidR="008A2FA1">
        <w:tblPrEx>
          <w:tblCellMar>
            <w:top w:w="0" w:type="dxa"/>
            <w:bottom w:w="0" w:type="dxa"/>
          </w:tblCellMar>
        </w:tblPrEx>
        <w:trPr>
          <w:trHeight w:val="913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</w:tr>
      <w:tr w:rsidR="008A2FA1">
        <w:tblPrEx>
          <w:tblCellMar>
            <w:top w:w="0" w:type="dxa"/>
            <w:bottom w:w="0" w:type="dxa"/>
          </w:tblCellMar>
        </w:tblPrEx>
        <w:trPr>
          <w:trHeight w:val="93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2FA1" w:rsidRDefault="008A2FA1">
            <w:pPr>
              <w:pStyle w:val="Textbody"/>
              <w:rPr>
                <w:rFonts w:ascii="標楷體" w:eastAsia="標楷體" w:hAnsi="標楷體"/>
                <w:szCs w:val="24"/>
              </w:rPr>
            </w:pPr>
          </w:p>
        </w:tc>
      </w:tr>
    </w:tbl>
    <w:p w:rsidR="008A2FA1" w:rsidRDefault="008A2FA1">
      <w:pPr>
        <w:pStyle w:val="Textbody"/>
        <w:rPr>
          <w:rFonts w:ascii="標楷體" w:eastAsia="標楷體" w:hAnsi="標楷體"/>
          <w:sz w:val="28"/>
          <w:szCs w:val="28"/>
        </w:rPr>
      </w:pPr>
    </w:p>
    <w:sectPr w:rsidR="008A2FA1">
      <w:pgSz w:w="11906" w:h="16838"/>
      <w:pgMar w:top="1440" w:right="851" w:bottom="1440" w:left="851" w:header="720" w:footer="720" w:gutter="0"/>
      <w:cols w:space="720"/>
      <w:docGrid w:type="lines" w:linePitch="6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2A3" w:rsidRDefault="00B922A3">
      <w:r>
        <w:separator/>
      </w:r>
    </w:p>
  </w:endnote>
  <w:endnote w:type="continuationSeparator" w:id="0">
    <w:p w:rsidR="00B922A3" w:rsidRDefault="00B92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2A3" w:rsidRDefault="00B922A3">
      <w:r>
        <w:rPr>
          <w:color w:val="000000"/>
        </w:rPr>
        <w:separator/>
      </w:r>
    </w:p>
  </w:footnote>
  <w:footnote w:type="continuationSeparator" w:id="0">
    <w:p w:rsidR="00B922A3" w:rsidRDefault="00B922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DF70CA"/>
    <w:multiLevelType w:val="multilevel"/>
    <w:tmpl w:val="9600E43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bordersDoNotSurroundHeader/>
  <w:bordersDoNotSurroundFooter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8A2FA1"/>
    <w:rsid w:val="008A2FA1"/>
    <w:rsid w:val="008B69C6"/>
    <w:rsid w:val="00B9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9B799D-72E3-46EF-B72E-4BA9F8803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pPr>
      <w:widowControl w:val="0"/>
      <w:suppressAutoHyphen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List Paragraph"/>
    <w:basedOn w:val="Textbody"/>
    <w:pPr>
      <w:ind w:left="480"/>
    </w:pPr>
  </w:style>
  <w:style w:type="paragraph" w:styleId="a6">
    <w:name w:val="Balloon Text"/>
    <w:basedOn w:val="Textbody"/>
    <w:rPr>
      <w:rFonts w:ascii="Calibri Light" w:hAnsi="Calibri Light"/>
      <w:sz w:val="18"/>
      <w:szCs w:val="18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a7">
    <w:name w:val="頁首 字元"/>
    <w:basedOn w:val="a0"/>
    <w:rPr>
      <w:sz w:val="20"/>
      <w:szCs w:val="20"/>
    </w:rPr>
  </w:style>
  <w:style w:type="character" w:customStyle="1" w:styleId="a8">
    <w:name w:val="頁尾 字元"/>
    <w:basedOn w:val="a0"/>
    <w:rPr>
      <w:sz w:val="20"/>
      <w:szCs w:val="20"/>
    </w:rPr>
  </w:style>
  <w:style w:type="character" w:customStyle="1" w:styleId="a9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林柏彣</dc:creator>
  <dc:description/>
  <cp:lastModifiedBy>夏旻暄</cp:lastModifiedBy>
  <cp:revision>2</cp:revision>
  <cp:lastPrinted>2025-07-10T04:03:00Z</cp:lastPrinted>
  <dcterms:created xsi:type="dcterms:W3CDTF">2025-08-01T03:34:00Z</dcterms:created>
  <dcterms:modified xsi:type="dcterms:W3CDTF">2025-08-01T03:34:00Z</dcterms:modified>
</cp:coreProperties>
</file>