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EDB" w:rsidRPr="00D76DB3" w:rsidRDefault="007F3EDB" w:rsidP="00882DEF">
      <w:pPr>
        <w:spacing w:line="360" w:lineRule="auto"/>
        <w:ind w:rightChars="-319" w:right="-766"/>
        <w:jc w:val="both"/>
        <w:rPr>
          <w:rFonts w:ascii="標楷體" w:eastAsia="標楷體" w:hAnsi="標楷體"/>
          <w:b/>
          <w:sz w:val="40"/>
          <w:szCs w:val="32"/>
        </w:rPr>
      </w:pPr>
      <w:bookmarkStart w:id="0" w:name="_GoBack"/>
      <w:bookmarkEnd w:id="0"/>
      <w:r w:rsidRPr="00D76DB3">
        <w:rPr>
          <w:rFonts w:ascii="標楷體" w:eastAsia="標楷體" w:hAnsi="標楷體" w:hint="eastAsia"/>
          <w:b/>
          <w:sz w:val="40"/>
          <w:szCs w:val="32"/>
        </w:rPr>
        <w:t>臺中市牛罵頭遺址文化園區場地使用管理辦法</w:t>
      </w:r>
    </w:p>
    <w:p w:rsidR="00C72962" w:rsidRPr="00D76DB3" w:rsidRDefault="003E7EF2" w:rsidP="003E7EF2">
      <w:pPr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</w:rPr>
      </w:pPr>
      <w:r w:rsidRPr="00D76DB3">
        <w:rPr>
          <w:rFonts w:ascii="標楷體" w:eastAsia="標楷體" w:hAnsi="標楷體"/>
          <w:sz w:val="28"/>
        </w:rPr>
        <w:t>第一條</w:t>
      </w:r>
      <w:r w:rsidR="00882DEF" w:rsidRPr="00D76DB3">
        <w:rPr>
          <w:rFonts w:ascii="標楷體" w:eastAsia="標楷體" w:hAnsi="標楷體" w:hint="eastAsia"/>
          <w:sz w:val="28"/>
        </w:rPr>
        <w:t xml:space="preserve">　</w:t>
      </w:r>
      <w:r w:rsidR="00882DEF" w:rsidRPr="00D76DB3">
        <w:rPr>
          <w:rFonts w:ascii="標楷體" w:eastAsia="標楷體" w:hAnsi="標楷體"/>
          <w:sz w:val="28"/>
        </w:rPr>
        <w:t xml:space="preserve">　</w:t>
      </w:r>
      <w:r w:rsidR="007F3EDB" w:rsidRPr="00D76DB3">
        <w:rPr>
          <w:rFonts w:ascii="標楷體" w:eastAsia="標楷體" w:hAnsi="標楷體" w:hint="eastAsia"/>
          <w:sz w:val="28"/>
        </w:rPr>
        <w:t>臺中市政府</w:t>
      </w:r>
      <w:r w:rsidR="0088358A" w:rsidRPr="00D76DB3">
        <w:rPr>
          <w:rFonts w:ascii="標楷體" w:eastAsia="標楷體" w:hAnsi="標楷體" w:hint="eastAsia"/>
          <w:sz w:val="28"/>
        </w:rPr>
        <w:t>為發揮</w:t>
      </w:r>
      <w:r w:rsidR="007F3EDB" w:rsidRPr="00D76DB3">
        <w:rPr>
          <w:rFonts w:ascii="標楷體" w:eastAsia="標楷體" w:hAnsi="標楷體" w:hint="eastAsia"/>
          <w:sz w:val="28"/>
        </w:rPr>
        <w:t>牛罵頭遺址文化園區</w:t>
      </w:r>
      <w:r w:rsidR="006111B1" w:rsidRPr="00D76DB3">
        <w:rPr>
          <w:rFonts w:ascii="標楷體" w:eastAsia="標楷體" w:hAnsi="標楷體" w:hint="eastAsia"/>
          <w:sz w:val="28"/>
        </w:rPr>
        <w:t>（以下簡稱本園區）</w:t>
      </w:r>
      <w:r w:rsidR="007F3EDB" w:rsidRPr="00D76DB3">
        <w:rPr>
          <w:rFonts w:ascii="標楷體" w:eastAsia="標楷體" w:hAnsi="標楷體" w:hint="eastAsia"/>
          <w:sz w:val="28"/>
        </w:rPr>
        <w:t>場地功能，推廣文化</w:t>
      </w:r>
      <w:r w:rsidR="006111B1" w:rsidRPr="00D76DB3">
        <w:rPr>
          <w:rFonts w:ascii="標楷體" w:eastAsia="標楷體" w:hAnsi="標楷體" w:hint="eastAsia"/>
          <w:sz w:val="28"/>
        </w:rPr>
        <w:t>教育及藝文</w:t>
      </w:r>
      <w:r w:rsidR="007F3EDB" w:rsidRPr="00D76DB3">
        <w:rPr>
          <w:rFonts w:ascii="標楷體" w:eastAsia="標楷體" w:hAnsi="標楷體" w:hint="eastAsia"/>
          <w:sz w:val="28"/>
        </w:rPr>
        <w:t>活動，特訂定本辦法。</w:t>
      </w:r>
    </w:p>
    <w:p w:rsidR="0070564E" w:rsidRPr="00D76DB3" w:rsidRDefault="003E7EF2" w:rsidP="003E7EF2">
      <w:pPr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</w:rPr>
      </w:pPr>
      <w:r w:rsidRPr="00D76DB3">
        <w:rPr>
          <w:rFonts w:ascii="標楷體" w:eastAsia="標楷體" w:hAnsi="標楷體"/>
          <w:sz w:val="28"/>
        </w:rPr>
        <w:t>第二條</w:t>
      </w:r>
      <w:r w:rsidR="00882DEF" w:rsidRPr="00D76DB3">
        <w:rPr>
          <w:rFonts w:ascii="標楷體" w:eastAsia="標楷體" w:hAnsi="標楷體" w:hint="eastAsia"/>
          <w:sz w:val="28"/>
        </w:rPr>
        <w:t xml:space="preserve">　</w:t>
      </w:r>
      <w:r w:rsidR="00882DEF" w:rsidRPr="00D76DB3">
        <w:rPr>
          <w:rFonts w:ascii="標楷體" w:eastAsia="標楷體" w:hAnsi="標楷體"/>
          <w:sz w:val="28"/>
        </w:rPr>
        <w:t xml:space="preserve">　</w:t>
      </w:r>
      <w:r w:rsidR="007F3EDB" w:rsidRPr="00D76DB3">
        <w:rPr>
          <w:rFonts w:ascii="標楷體" w:eastAsia="標楷體" w:hAnsi="標楷體" w:hint="eastAsia"/>
          <w:sz w:val="28"/>
        </w:rPr>
        <w:t>本辦法之主管機關為臺中市政府文化局(以下簡稱文化局)</w:t>
      </w:r>
      <w:r w:rsidR="00F87E0A" w:rsidRPr="00D76DB3">
        <w:rPr>
          <w:rFonts w:ascii="標楷體" w:eastAsia="標楷體" w:hAnsi="標楷體" w:hint="eastAsia"/>
          <w:sz w:val="28"/>
        </w:rPr>
        <w:t>。</w:t>
      </w:r>
      <w:r w:rsidR="0070564E" w:rsidRPr="00D76DB3">
        <w:rPr>
          <w:rFonts w:ascii="標楷體" w:eastAsia="標楷體" w:hAnsi="標楷體" w:hint="eastAsia"/>
          <w:sz w:val="28"/>
        </w:rPr>
        <w:t>執行機關為臺中市文化資產處（以下簡稱文資處）。</w:t>
      </w:r>
    </w:p>
    <w:p w:rsidR="00816E1D" w:rsidRPr="00D76DB3" w:rsidRDefault="006429A6" w:rsidP="006429A6">
      <w:pPr>
        <w:spacing w:line="460" w:lineRule="exact"/>
        <w:ind w:left="-11"/>
        <w:jc w:val="both"/>
        <w:rPr>
          <w:rFonts w:ascii="標楷體" w:eastAsia="標楷體" w:hAnsi="標楷體"/>
          <w:sz w:val="28"/>
        </w:rPr>
      </w:pPr>
      <w:r w:rsidRPr="00D76DB3">
        <w:rPr>
          <w:rFonts w:ascii="標楷體" w:eastAsia="標楷體" w:hAnsi="標楷體"/>
          <w:sz w:val="28"/>
        </w:rPr>
        <w:t>第三條</w:t>
      </w:r>
      <w:r w:rsidRPr="00D76DB3">
        <w:rPr>
          <w:rFonts w:ascii="標楷體" w:eastAsia="標楷體" w:hAnsi="標楷體" w:hint="eastAsia"/>
          <w:sz w:val="28"/>
        </w:rPr>
        <w:t xml:space="preserve">　</w:t>
      </w:r>
      <w:r w:rsidRPr="00D76DB3">
        <w:rPr>
          <w:rFonts w:ascii="標楷體" w:eastAsia="標楷體" w:hAnsi="標楷體"/>
          <w:sz w:val="28"/>
        </w:rPr>
        <w:t xml:space="preserve">　</w:t>
      </w:r>
      <w:r w:rsidR="007F3EDB" w:rsidRPr="00D76DB3">
        <w:rPr>
          <w:rFonts w:ascii="標楷體" w:eastAsia="標楷體" w:hAnsi="標楷體" w:hint="eastAsia"/>
          <w:sz w:val="28"/>
        </w:rPr>
        <w:t>本辦法所稱之場地</w:t>
      </w:r>
      <w:r w:rsidR="00816E1D" w:rsidRPr="00D76DB3">
        <w:rPr>
          <w:rFonts w:ascii="標楷體" w:eastAsia="標楷體" w:hAnsi="標楷體" w:hint="eastAsia"/>
          <w:sz w:val="28"/>
        </w:rPr>
        <w:t>，範圍如下：</w:t>
      </w:r>
    </w:p>
    <w:p w:rsidR="006429A6" w:rsidRPr="00D76DB3" w:rsidRDefault="006429A6" w:rsidP="006429A6">
      <w:pPr>
        <w:tabs>
          <w:tab w:val="left" w:pos="1276"/>
        </w:tabs>
        <w:spacing w:line="460" w:lineRule="exact"/>
        <w:ind w:firstLineChars="500" w:firstLine="1400"/>
        <w:jc w:val="both"/>
        <w:rPr>
          <w:rFonts w:ascii="標楷體" w:eastAsia="標楷體" w:hAnsi="標楷體"/>
          <w:sz w:val="28"/>
        </w:rPr>
      </w:pPr>
      <w:r w:rsidRPr="00D76DB3">
        <w:rPr>
          <w:rFonts w:ascii="標楷體" w:eastAsia="標楷體" w:hAnsi="標楷體"/>
          <w:sz w:val="28"/>
        </w:rPr>
        <w:t>一、</w:t>
      </w:r>
      <w:r w:rsidR="0070564E" w:rsidRPr="00D76DB3">
        <w:rPr>
          <w:rFonts w:ascii="標楷體" w:eastAsia="標楷體" w:hAnsi="標楷體" w:hint="eastAsia"/>
          <w:sz w:val="28"/>
        </w:rPr>
        <w:t>視聽室</w:t>
      </w:r>
      <w:r w:rsidR="00816E1D" w:rsidRPr="00D76DB3">
        <w:rPr>
          <w:rFonts w:ascii="標楷體" w:eastAsia="標楷體" w:hAnsi="標楷體" w:hint="eastAsia"/>
          <w:sz w:val="28"/>
        </w:rPr>
        <w:t>。</w:t>
      </w:r>
    </w:p>
    <w:p w:rsidR="006429A6" w:rsidRPr="00D76DB3" w:rsidRDefault="006429A6" w:rsidP="006429A6">
      <w:pPr>
        <w:tabs>
          <w:tab w:val="left" w:pos="1276"/>
        </w:tabs>
        <w:spacing w:line="460" w:lineRule="exact"/>
        <w:ind w:firstLineChars="500" w:firstLine="1400"/>
        <w:jc w:val="both"/>
        <w:rPr>
          <w:rFonts w:ascii="標楷體" w:eastAsia="標楷體" w:hAnsi="標楷體"/>
          <w:sz w:val="28"/>
        </w:rPr>
      </w:pPr>
      <w:r w:rsidRPr="00D76DB3">
        <w:rPr>
          <w:rFonts w:ascii="標楷體" w:eastAsia="標楷體" w:hAnsi="標楷體"/>
          <w:sz w:val="28"/>
        </w:rPr>
        <w:t>二、</w:t>
      </w:r>
      <w:r w:rsidR="0070564E" w:rsidRPr="00D76DB3">
        <w:rPr>
          <w:rFonts w:ascii="標楷體" w:eastAsia="標楷體" w:hAnsi="標楷體" w:hint="eastAsia"/>
          <w:sz w:val="28"/>
        </w:rPr>
        <w:t>司令台及前方草坪</w:t>
      </w:r>
      <w:r w:rsidR="00816E1D" w:rsidRPr="00D76DB3">
        <w:rPr>
          <w:rFonts w:ascii="標楷體" w:eastAsia="標楷體" w:hAnsi="標楷體" w:hint="eastAsia"/>
          <w:sz w:val="28"/>
        </w:rPr>
        <w:t>。</w:t>
      </w:r>
    </w:p>
    <w:p w:rsidR="007F3EDB" w:rsidRPr="00D76DB3" w:rsidRDefault="006429A6" w:rsidP="006429A6">
      <w:pPr>
        <w:tabs>
          <w:tab w:val="left" w:pos="1276"/>
        </w:tabs>
        <w:spacing w:line="460" w:lineRule="exact"/>
        <w:ind w:firstLineChars="500" w:firstLine="1400"/>
        <w:jc w:val="both"/>
        <w:rPr>
          <w:rFonts w:ascii="標楷體" w:eastAsia="標楷體" w:hAnsi="標楷體"/>
          <w:sz w:val="28"/>
        </w:rPr>
      </w:pPr>
      <w:r w:rsidRPr="00D76DB3">
        <w:rPr>
          <w:rFonts w:ascii="標楷體" w:eastAsia="標楷體" w:hAnsi="標楷體"/>
          <w:sz w:val="28"/>
        </w:rPr>
        <w:t>三、</w:t>
      </w:r>
      <w:r w:rsidR="00816E1D" w:rsidRPr="00D76DB3">
        <w:rPr>
          <w:rFonts w:ascii="標楷體" w:eastAsia="標楷體" w:hAnsi="標楷體" w:hint="eastAsia"/>
          <w:sz w:val="28"/>
        </w:rPr>
        <w:t>二</w:t>
      </w:r>
      <w:r w:rsidR="00816E1D" w:rsidRPr="00D76DB3">
        <w:rPr>
          <w:rFonts w:ascii="新細明體" w:eastAsia="新細明體" w:hAnsi="新細明體" w:hint="eastAsia"/>
          <w:sz w:val="28"/>
        </w:rPr>
        <w:t>、</w:t>
      </w:r>
      <w:r w:rsidR="00816E1D" w:rsidRPr="00D76DB3">
        <w:rPr>
          <w:rFonts w:ascii="標楷體" w:eastAsia="標楷體" w:hAnsi="標楷體" w:hint="eastAsia"/>
          <w:sz w:val="28"/>
        </w:rPr>
        <w:t>四</w:t>
      </w:r>
      <w:r w:rsidR="00816E1D" w:rsidRPr="00D76DB3">
        <w:rPr>
          <w:rFonts w:ascii="新細明體" w:eastAsia="新細明體" w:hAnsi="新細明體" w:hint="eastAsia"/>
          <w:sz w:val="28"/>
        </w:rPr>
        <w:t>、</w:t>
      </w:r>
      <w:r w:rsidR="00816E1D" w:rsidRPr="00D76DB3">
        <w:rPr>
          <w:rFonts w:ascii="標楷體" w:eastAsia="標楷體" w:hAnsi="標楷體" w:hint="eastAsia"/>
          <w:sz w:val="28"/>
        </w:rPr>
        <w:t>五號</w:t>
      </w:r>
      <w:r w:rsidR="0070564E" w:rsidRPr="00D76DB3">
        <w:rPr>
          <w:rFonts w:ascii="標楷體" w:eastAsia="標楷體" w:hAnsi="標楷體" w:hint="eastAsia"/>
          <w:sz w:val="28"/>
        </w:rPr>
        <w:t>棟間草坪</w:t>
      </w:r>
      <w:r w:rsidR="007F3EDB" w:rsidRPr="00D76DB3">
        <w:rPr>
          <w:rFonts w:ascii="標楷體" w:eastAsia="標楷體" w:hAnsi="標楷體" w:hint="eastAsia"/>
          <w:sz w:val="28"/>
        </w:rPr>
        <w:t>。</w:t>
      </w:r>
    </w:p>
    <w:p w:rsidR="00E8696F" w:rsidRPr="00D76DB3" w:rsidRDefault="003E7EF2" w:rsidP="003E7EF2">
      <w:pPr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</w:rPr>
      </w:pPr>
      <w:r w:rsidRPr="00D76DB3">
        <w:rPr>
          <w:rFonts w:ascii="標楷體" w:eastAsia="標楷體" w:hAnsi="標楷體"/>
          <w:sz w:val="28"/>
        </w:rPr>
        <w:t>第四條</w:t>
      </w:r>
      <w:r w:rsidR="00882DEF" w:rsidRPr="00D76DB3">
        <w:rPr>
          <w:rFonts w:ascii="標楷體" w:eastAsia="標楷體" w:hAnsi="標楷體" w:hint="eastAsia"/>
          <w:sz w:val="28"/>
        </w:rPr>
        <w:t xml:space="preserve">　</w:t>
      </w:r>
      <w:r w:rsidR="00882DEF" w:rsidRPr="00D76DB3">
        <w:rPr>
          <w:rFonts w:ascii="標楷體" w:eastAsia="標楷體" w:hAnsi="標楷體"/>
          <w:sz w:val="28"/>
        </w:rPr>
        <w:t xml:space="preserve">　</w:t>
      </w:r>
      <w:r w:rsidR="00E8696F" w:rsidRPr="00D76DB3">
        <w:rPr>
          <w:rFonts w:ascii="標楷體" w:eastAsia="標楷體" w:hAnsi="標楷體" w:hint="eastAsia"/>
          <w:sz w:val="28"/>
        </w:rPr>
        <w:t>申請使用本</w:t>
      </w:r>
      <w:r w:rsidR="0003224C" w:rsidRPr="00D76DB3">
        <w:rPr>
          <w:rFonts w:ascii="標楷體" w:eastAsia="標楷體" w:hAnsi="標楷體" w:hint="eastAsia"/>
          <w:sz w:val="28"/>
        </w:rPr>
        <w:t>園區場</w:t>
      </w:r>
      <w:r w:rsidR="00E8696F" w:rsidRPr="00D76DB3">
        <w:rPr>
          <w:rFonts w:ascii="標楷體" w:eastAsia="標楷體" w:hAnsi="標楷體" w:hint="eastAsia"/>
          <w:sz w:val="28"/>
        </w:rPr>
        <w:t>地</w:t>
      </w:r>
      <w:r w:rsidR="00735340" w:rsidRPr="00D76DB3">
        <w:rPr>
          <w:rFonts w:ascii="標楷體" w:eastAsia="標楷體" w:hAnsi="標楷體" w:hint="eastAsia"/>
          <w:sz w:val="28"/>
        </w:rPr>
        <w:t>，以文化教育及藝文相關之活動為限</w:t>
      </w:r>
      <w:r w:rsidR="00E8696F" w:rsidRPr="00D76DB3">
        <w:rPr>
          <w:rFonts w:ascii="標楷體" w:eastAsia="標楷體" w:hAnsi="標楷體" w:hint="eastAsia"/>
          <w:sz w:val="28"/>
        </w:rPr>
        <w:t>。但具有下列情事之一者，</w:t>
      </w:r>
      <w:r w:rsidR="00735340" w:rsidRPr="00D76DB3">
        <w:rPr>
          <w:rFonts w:ascii="標楷體" w:eastAsia="標楷體" w:hAnsi="標楷體" w:hint="eastAsia"/>
          <w:sz w:val="28"/>
        </w:rPr>
        <w:t>得</w:t>
      </w:r>
      <w:r w:rsidR="00E8696F" w:rsidRPr="00D76DB3">
        <w:rPr>
          <w:rFonts w:ascii="標楷體" w:eastAsia="標楷體" w:hAnsi="標楷體" w:hint="eastAsia"/>
          <w:sz w:val="28"/>
        </w:rPr>
        <w:t>不</w:t>
      </w:r>
      <w:r w:rsidR="00735340" w:rsidRPr="00D76DB3">
        <w:rPr>
          <w:rFonts w:ascii="標楷體" w:eastAsia="標楷體" w:hAnsi="標楷體" w:hint="eastAsia"/>
          <w:sz w:val="28"/>
        </w:rPr>
        <w:t>予核准</w:t>
      </w:r>
      <w:r w:rsidR="00E8696F" w:rsidRPr="00D76DB3">
        <w:rPr>
          <w:rFonts w:ascii="標楷體" w:eastAsia="標楷體" w:hAnsi="標楷體" w:hint="eastAsia"/>
          <w:sz w:val="28"/>
        </w:rPr>
        <w:t>：</w:t>
      </w:r>
    </w:p>
    <w:p w:rsidR="006429A6" w:rsidRPr="00D76DB3" w:rsidRDefault="006429A6" w:rsidP="006429A6">
      <w:pPr>
        <w:tabs>
          <w:tab w:val="left" w:pos="1276"/>
        </w:tabs>
        <w:spacing w:line="460" w:lineRule="exact"/>
        <w:ind w:left="1276" w:firstLineChars="50" w:firstLine="140"/>
        <w:jc w:val="both"/>
        <w:rPr>
          <w:rFonts w:ascii="標楷體" w:eastAsia="標楷體" w:hAnsi="標楷體"/>
          <w:sz w:val="28"/>
        </w:rPr>
      </w:pPr>
      <w:r w:rsidRPr="00D76DB3">
        <w:rPr>
          <w:rFonts w:ascii="標楷體" w:eastAsia="標楷體" w:hAnsi="標楷體"/>
          <w:sz w:val="28"/>
        </w:rPr>
        <w:t>一、</w:t>
      </w:r>
      <w:r w:rsidR="00735340" w:rsidRPr="00D76DB3">
        <w:rPr>
          <w:rFonts w:ascii="標楷體" w:eastAsia="標楷體" w:hAnsi="標楷體" w:hint="eastAsia"/>
          <w:sz w:val="28"/>
        </w:rPr>
        <w:t>違背</w:t>
      </w:r>
      <w:r w:rsidR="00E8696F" w:rsidRPr="00D76DB3">
        <w:rPr>
          <w:rFonts w:ascii="標楷體" w:eastAsia="標楷體" w:hAnsi="標楷體" w:hint="eastAsia"/>
          <w:sz w:val="28"/>
        </w:rPr>
        <w:t>法令</w:t>
      </w:r>
      <w:r w:rsidR="00E8696F" w:rsidRPr="00D76DB3">
        <w:rPr>
          <w:rFonts w:ascii="新細明體" w:eastAsia="新細明體" w:hAnsi="新細明體" w:hint="eastAsia"/>
          <w:sz w:val="28"/>
        </w:rPr>
        <w:t>、</w:t>
      </w:r>
      <w:r w:rsidR="00310C8C" w:rsidRPr="00D76DB3">
        <w:rPr>
          <w:rFonts w:ascii="標楷體" w:eastAsia="標楷體" w:hAnsi="標楷體" w:hint="eastAsia"/>
          <w:sz w:val="28"/>
        </w:rPr>
        <w:t>公共秩序</w:t>
      </w:r>
      <w:r w:rsidR="00735340" w:rsidRPr="00D76DB3">
        <w:rPr>
          <w:rFonts w:ascii="標楷體" w:eastAsia="標楷體" w:hAnsi="標楷體" w:hint="eastAsia"/>
          <w:sz w:val="28"/>
        </w:rPr>
        <w:t>或社會善良風俗</w:t>
      </w:r>
      <w:r w:rsidR="00E8696F" w:rsidRPr="00D76DB3">
        <w:rPr>
          <w:rFonts w:ascii="標楷體" w:eastAsia="標楷體" w:hAnsi="標楷體" w:hint="eastAsia"/>
          <w:sz w:val="28"/>
        </w:rPr>
        <w:t>之活動。</w:t>
      </w:r>
    </w:p>
    <w:p w:rsidR="006429A6" w:rsidRPr="00D76DB3" w:rsidRDefault="006429A6" w:rsidP="006429A6">
      <w:pPr>
        <w:tabs>
          <w:tab w:val="left" w:pos="1276"/>
        </w:tabs>
        <w:spacing w:line="460" w:lineRule="exact"/>
        <w:ind w:left="1276" w:firstLineChars="50" w:firstLine="140"/>
        <w:jc w:val="both"/>
        <w:rPr>
          <w:rFonts w:ascii="標楷體" w:eastAsia="標楷體" w:hAnsi="標楷體"/>
          <w:sz w:val="28"/>
        </w:rPr>
      </w:pPr>
      <w:r w:rsidRPr="00D76DB3">
        <w:rPr>
          <w:rFonts w:ascii="標楷體" w:eastAsia="標楷體" w:hAnsi="標楷體"/>
          <w:sz w:val="28"/>
        </w:rPr>
        <w:t>二、</w:t>
      </w:r>
      <w:r w:rsidR="00E8696F" w:rsidRPr="00D76DB3">
        <w:rPr>
          <w:rFonts w:ascii="標楷體" w:eastAsia="標楷體" w:hAnsi="標楷體" w:hint="eastAsia"/>
          <w:sz w:val="28"/>
        </w:rPr>
        <w:t>公職人員選舉政見發表會或其他相關政治性活動。</w:t>
      </w:r>
    </w:p>
    <w:p w:rsidR="006429A6" w:rsidRPr="00D76DB3" w:rsidRDefault="006429A6" w:rsidP="006429A6">
      <w:pPr>
        <w:tabs>
          <w:tab w:val="left" w:pos="1276"/>
        </w:tabs>
        <w:spacing w:line="460" w:lineRule="exact"/>
        <w:ind w:left="1276" w:firstLineChars="50" w:firstLine="140"/>
        <w:jc w:val="both"/>
        <w:rPr>
          <w:rFonts w:ascii="標楷體" w:eastAsia="標楷體" w:hAnsi="標楷體"/>
          <w:sz w:val="28"/>
        </w:rPr>
      </w:pPr>
      <w:r w:rsidRPr="00D76DB3">
        <w:rPr>
          <w:rFonts w:ascii="標楷體" w:eastAsia="標楷體" w:hAnsi="標楷體"/>
          <w:sz w:val="28"/>
        </w:rPr>
        <w:t>三、</w:t>
      </w:r>
      <w:r w:rsidR="00E8696F" w:rsidRPr="00D76DB3">
        <w:rPr>
          <w:rFonts w:ascii="標楷體" w:eastAsia="標楷體" w:hAnsi="標楷體" w:hint="eastAsia"/>
          <w:sz w:val="28"/>
        </w:rPr>
        <w:t>活動有損本</w:t>
      </w:r>
      <w:r w:rsidR="00706A8C" w:rsidRPr="00D76DB3">
        <w:rPr>
          <w:rFonts w:ascii="標楷體" w:eastAsia="標楷體" w:hAnsi="標楷體" w:hint="eastAsia"/>
          <w:sz w:val="28"/>
        </w:rPr>
        <w:t>園區</w:t>
      </w:r>
      <w:r w:rsidR="00E8696F" w:rsidRPr="00D76DB3">
        <w:rPr>
          <w:rFonts w:ascii="標楷體" w:eastAsia="標楷體" w:hAnsi="標楷體" w:hint="eastAsia"/>
          <w:sz w:val="28"/>
        </w:rPr>
        <w:t>設施環境之虞。</w:t>
      </w:r>
    </w:p>
    <w:p w:rsidR="000A5F06" w:rsidRPr="00D76DB3" w:rsidRDefault="006429A6" w:rsidP="006429A6">
      <w:pPr>
        <w:tabs>
          <w:tab w:val="left" w:pos="1276"/>
        </w:tabs>
        <w:spacing w:line="460" w:lineRule="exact"/>
        <w:ind w:left="1276" w:firstLineChars="50" w:firstLine="140"/>
        <w:jc w:val="both"/>
        <w:rPr>
          <w:rFonts w:ascii="標楷體" w:eastAsia="標楷體" w:hAnsi="標楷體"/>
          <w:sz w:val="28"/>
        </w:rPr>
      </w:pPr>
      <w:r w:rsidRPr="00D76DB3">
        <w:rPr>
          <w:rFonts w:ascii="標楷體" w:eastAsia="標楷體" w:hAnsi="標楷體"/>
          <w:sz w:val="28"/>
        </w:rPr>
        <w:t>四、</w:t>
      </w:r>
      <w:r w:rsidR="00E8696F" w:rsidRPr="00D76DB3">
        <w:rPr>
          <w:rFonts w:ascii="標楷體" w:eastAsia="標楷體" w:hAnsi="標楷體" w:hint="eastAsia"/>
          <w:sz w:val="28"/>
        </w:rPr>
        <w:t>與</w:t>
      </w:r>
      <w:r w:rsidR="00706A8C" w:rsidRPr="00D76DB3">
        <w:rPr>
          <w:rFonts w:ascii="標楷體" w:eastAsia="標楷體" w:hAnsi="標楷體" w:hint="eastAsia"/>
          <w:sz w:val="28"/>
        </w:rPr>
        <w:t>園區</w:t>
      </w:r>
      <w:r w:rsidR="002E10BB" w:rsidRPr="00D76DB3">
        <w:rPr>
          <w:rFonts w:ascii="標楷體" w:eastAsia="標楷體" w:hAnsi="標楷體" w:hint="eastAsia"/>
          <w:sz w:val="28"/>
        </w:rPr>
        <w:t>設立</w:t>
      </w:r>
      <w:r w:rsidR="00E8696F" w:rsidRPr="00D76DB3">
        <w:rPr>
          <w:rFonts w:ascii="標楷體" w:eastAsia="標楷體" w:hAnsi="標楷體" w:hint="eastAsia"/>
          <w:sz w:val="28"/>
        </w:rPr>
        <w:t>宗旨不符之活動。</w:t>
      </w:r>
    </w:p>
    <w:p w:rsidR="00ED6A17" w:rsidRPr="00D76DB3" w:rsidRDefault="003E7EF2" w:rsidP="003E7EF2">
      <w:pPr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</w:rPr>
      </w:pPr>
      <w:r w:rsidRPr="00D76DB3">
        <w:rPr>
          <w:rFonts w:ascii="標楷體" w:eastAsia="標楷體" w:hAnsi="標楷體"/>
          <w:sz w:val="28"/>
        </w:rPr>
        <w:t>第五條</w:t>
      </w:r>
      <w:r w:rsidR="00882DEF" w:rsidRPr="00D76DB3">
        <w:rPr>
          <w:rFonts w:ascii="標楷體" w:eastAsia="標楷體" w:hAnsi="標楷體" w:hint="eastAsia"/>
          <w:sz w:val="28"/>
        </w:rPr>
        <w:t xml:space="preserve">　</w:t>
      </w:r>
      <w:r w:rsidR="00882DEF" w:rsidRPr="00D76DB3">
        <w:rPr>
          <w:rFonts w:ascii="標楷體" w:eastAsia="標楷體" w:hAnsi="標楷體"/>
          <w:sz w:val="28"/>
        </w:rPr>
        <w:t xml:space="preserve">　</w:t>
      </w:r>
      <w:r w:rsidR="000A5F06" w:rsidRPr="00D76DB3">
        <w:rPr>
          <w:rFonts w:ascii="標楷體" w:eastAsia="標楷體" w:hAnsi="標楷體" w:hint="eastAsia"/>
          <w:sz w:val="28"/>
        </w:rPr>
        <w:t>申請使用</w:t>
      </w:r>
      <w:r w:rsidR="0066741E" w:rsidRPr="00D76DB3">
        <w:rPr>
          <w:rFonts w:ascii="標楷體" w:eastAsia="標楷體" w:hAnsi="標楷體" w:hint="eastAsia"/>
          <w:sz w:val="28"/>
        </w:rPr>
        <w:t>本</w:t>
      </w:r>
      <w:r w:rsidR="000A5F06" w:rsidRPr="00D76DB3">
        <w:rPr>
          <w:rFonts w:ascii="標楷體" w:eastAsia="標楷體" w:hAnsi="標楷體" w:hint="eastAsia"/>
          <w:sz w:val="28"/>
        </w:rPr>
        <w:t>園區場地者，應於</w:t>
      </w:r>
      <w:r w:rsidR="002E10BB" w:rsidRPr="00D76DB3">
        <w:rPr>
          <w:rFonts w:ascii="標楷體" w:eastAsia="標楷體" w:hAnsi="標楷體" w:hint="eastAsia"/>
          <w:sz w:val="28"/>
        </w:rPr>
        <w:t>使用日</w:t>
      </w:r>
      <w:r w:rsidR="000A5F06" w:rsidRPr="00D76DB3">
        <w:rPr>
          <w:rFonts w:ascii="標楷體" w:eastAsia="標楷體" w:hAnsi="標楷體" w:hint="eastAsia"/>
          <w:sz w:val="28"/>
        </w:rPr>
        <w:t>三十日</w:t>
      </w:r>
      <w:r w:rsidR="002E10BB" w:rsidRPr="00D76DB3">
        <w:rPr>
          <w:rFonts w:ascii="標楷體" w:eastAsia="標楷體" w:hAnsi="標楷體" w:hint="eastAsia"/>
          <w:sz w:val="28"/>
        </w:rPr>
        <w:t>前</w:t>
      </w:r>
      <w:r w:rsidR="000A5F06" w:rsidRPr="00D76DB3">
        <w:rPr>
          <w:rFonts w:ascii="標楷體" w:eastAsia="標楷體" w:hAnsi="標楷體" w:hint="eastAsia"/>
          <w:sz w:val="28"/>
        </w:rPr>
        <w:t>填具申請書，檢附申請人身分證明文件影本</w:t>
      </w:r>
      <w:r w:rsidR="000A5F06" w:rsidRPr="00D76DB3">
        <w:rPr>
          <w:rFonts w:ascii="新細明體" w:eastAsia="新細明體" w:hAnsi="新細明體" w:hint="eastAsia"/>
          <w:sz w:val="28"/>
        </w:rPr>
        <w:t>、</w:t>
      </w:r>
      <w:r w:rsidR="000A5F06" w:rsidRPr="00D76DB3">
        <w:rPr>
          <w:rFonts w:ascii="標楷體" w:eastAsia="標楷體" w:hAnsi="標楷體" w:hint="eastAsia"/>
          <w:sz w:val="28"/>
        </w:rPr>
        <w:t>計畫書</w:t>
      </w:r>
      <w:r w:rsidR="000A5F06" w:rsidRPr="00D76DB3">
        <w:rPr>
          <w:rFonts w:ascii="新細明體" w:eastAsia="新細明體" w:hAnsi="新細明體" w:hint="eastAsia"/>
          <w:sz w:val="28"/>
        </w:rPr>
        <w:t>、</w:t>
      </w:r>
      <w:r w:rsidR="000A5F06" w:rsidRPr="00D76DB3">
        <w:rPr>
          <w:rFonts w:ascii="標楷體" w:eastAsia="標楷體" w:hAnsi="標楷體" w:hint="eastAsia"/>
          <w:sz w:val="28"/>
        </w:rPr>
        <w:t>切結書向文</w:t>
      </w:r>
      <w:r w:rsidR="0066741E" w:rsidRPr="00D76DB3">
        <w:rPr>
          <w:rFonts w:ascii="標楷體" w:eastAsia="標楷體" w:hAnsi="標楷體" w:hint="eastAsia"/>
          <w:sz w:val="28"/>
        </w:rPr>
        <w:t>資處</w:t>
      </w:r>
      <w:r w:rsidR="000A5F06" w:rsidRPr="00D76DB3">
        <w:rPr>
          <w:rFonts w:ascii="標楷體" w:eastAsia="標楷體" w:hAnsi="標楷體" w:hint="eastAsia"/>
          <w:sz w:val="28"/>
        </w:rPr>
        <w:t>提出</w:t>
      </w:r>
      <w:r w:rsidR="0066741E" w:rsidRPr="00D76DB3">
        <w:rPr>
          <w:rFonts w:ascii="標楷體" w:eastAsia="標楷體" w:hAnsi="標楷體" w:hint="eastAsia"/>
          <w:sz w:val="28"/>
        </w:rPr>
        <w:t>申請</w:t>
      </w:r>
      <w:r w:rsidR="000A5F06" w:rsidRPr="00D76DB3">
        <w:rPr>
          <w:rFonts w:ascii="標楷體" w:eastAsia="標楷體" w:hAnsi="標楷體" w:hint="eastAsia"/>
          <w:sz w:val="28"/>
        </w:rPr>
        <w:t>。</w:t>
      </w:r>
      <w:r w:rsidR="000A5F06" w:rsidRPr="00D76DB3">
        <w:rPr>
          <w:rFonts w:ascii="標楷體" w:eastAsia="標楷體" w:hAnsi="標楷體"/>
          <w:sz w:val="28"/>
        </w:rPr>
        <w:br/>
      </w:r>
      <w:r w:rsidR="00882DEF" w:rsidRPr="00D76DB3">
        <w:rPr>
          <w:rFonts w:ascii="標楷體" w:eastAsia="標楷體" w:hAnsi="標楷體" w:hint="eastAsia"/>
          <w:sz w:val="28"/>
        </w:rPr>
        <w:t xml:space="preserve">　</w:t>
      </w:r>
      <w:r w:rsidR="00882DEF" w:rsidRPr="00D76DB3">
        <w:rPr>
          <w:rFonts w:ascii="標楷體" w:eastAsia="標楷體" w:hAnsi="標楷體"/>
          <w:sz w:val="28"/>
        </w:rPr>
        <w:t xml:space="preserve">　</w:t>
      </w:r>
      <w:r w:rsidR="000A5F06" w:rsidRPr="00D76DB3">
        <w:rPr>
          <w:rFonts w:ascii="標楷體" w:eastAsia="標楷體" w:hAnsi="標楷體" w:hint="eastAsia"/>
          <w:sz w:val="28"/>
        </w:rPr>
        <w:t>前項申請經核准者，應於使用日十五日前依收費標準繳納場地使用費及保證金；屆期未繳納者，視為放棄使用本場地之權利。</w:t>
      </w:r>
    </w:p>
    <w:p w:rsidR="000A5F06" w:rsidRPr="00D76DB3" w:rsidRDefault="000A5F06" w:rsidP="00882DEF">
      <w:pPr>
        <w:pStyle w:val="a3"/>
        <w:spacing w:line="460" w:lineRule="exact"/>
        <w:ind w:leftChars="0" w:left="1276" w:firstLineChars="50" w:firstLine="140"/>
        <w:jc w:val="both"/>
        <w:rPr>
          <w:rFonts w:ascii="標楷體" w:eastAsia="標楷體" w:hAnsi="標楷體"/>
          <w:sz w:val="28"/>
        </w:rPr>
      </w:pPr>
      <w:r w:rsidRPr="00D76DB3">
        <w:rPr>
          <w:rFonts w:ascii="標楷體" w:eastAsia="標楷體" w:hAnsi="標楷體" w:hint="eastAsia"/>
          <w:sz w:val="28"/>
        </w:rPr>
        <w:t>前項場地使用費及保證金標準如附表。</w:t>
      </w:r>
    </w:p>
    <w:p w:rsidR="00DB738F" w:rsidRPr="00D76DB3" w:rsidRDefault="003E7EF2" w:rsidP="003E7EF2">
      <w:pPr>
        <w:spacing w:line="460" w:lineRule="exact"/>
        <w:jc w:val="both"/>
        <w:rPr>
          <w:rFonts w:ascii="標楷體" w:eastAsia="標楷體" w:hAnsi="標楷體"/>
          <w:sz w:val="28"/>
        </w:rPr>
      </w:pPr>
      <w:r w:rsidRPr="00D76DB3">
        <w:rPr>
          <w:rFonts w:ascii="標楷體" w:eastAsia="標楷體" w:hAnsi="標楷體"/>
          <w:sz w:val="28"/>
        </w:rPr>
        <w:t>第六條</w:t>
      </w:r>
      <w:r w:rsidR="00882DEF" w:rsidRPr="00D76DB3">
        <w:rPr>
          <w:rFonts w:ascii="標楷體" w:eastAsia="標楷體" w:hAnsi="標楷體" w:hint="eastAsia"/>
          <w:sz w:val="28"/>
        </w:rPr>
        <w:t xml:space="preserve">　</w:t>
      </w:r>
      <w:r w:rsidR="00882DEF" w:rsidRPr="00D76DB3">
        <w:rPr>
          <w:rFonts w:ascii="標楷體" w:eastAsia="標楷體" w:hAnsi="標楷體"/>
          <w:sz w:val="28"/>
        </w:rPr>
        <w:t xml:space="preserve">　</w:t>
      </w:r>
      <w:r w:rsidR="00DB738F" w:rsidRPr="00D76DB3">
        <w:rPr>
          <w:rFonts w:ascii="標楷體" w:eastAsia="標楷體" w:hAnsi="標楷體" w:hint="eastAsia"/>
          <w:sz w:val="28"/>
        </w:rPr>
        <w:t>符合下列情形之一者，得免收場地使用費</w:t>
      </w:r>
      <w:r w:rsidR="00DB738F" w:rsidRPr="00D76DB3">
        <w:rPr>
          <w:rFonts w:ascii="新細明體" w:eastAsia="新細明體" w:hAnsi="新細明體" w:hint="eastAsia"/>
          <w:sz w:val="28"/>
        </w:rPr>
        <w:t>：</w:t>
      </w:r>
    </w:p>
    <w:p w:rsidR="00882DEF" w:rsidRPr="00D76DB3" w:rsidRDefault="001410BF" w:rsidP="001410BF">
      <w:pPr>
        <w:tabs>
          <w:tab w:val="left" w:pos="1276"/>
        </w:tabs>
        <w:spacing w:line="460" w:lineRule="exact"/>
        <w:ind w:leftChars="591" w:left="1984" w:hangingChars="202" w:hanging="566"/>
        <w:jc w:val="both"/>
        <w:rPr>
          <w:rFonts w:ascii="標楷體" w:eastAsia="標楷體" w:hAnsi="標楷體"/>
          <w:sz w:val="28"/>
        </w:rPr>
      </w:pPr>
      <w:r w:rsidRPr="00D76DB3">
        <w:rPr>
          <w:rFonts w:ascii="標楷體" w:eastAsia="標楷體" w:hAnsi="標楷體"/>
          <w:sz w:val="28"/>
        </w:rPr>
        <w:t>一、</w:t>
      </w:r>
      <w:r w:rsidR="00DB738F" w:rsidRPr="00D76DB3">
        <w:rPr>
          <w:rFonts w:ascii="標楷體" w:eastAsia="標楷體" w:hAnsi="標楷體" w:hint="eastAsia"/>
          <w:sz w:val="28"/>
        </w:rPr>
        <w:t>臺中市政府及所屬機關</w:t>
      </w:r>
      <w:r w:rsidR="00DB738F" w:rsidRPr="00D76DB3">
        <w:rPr>
          <w:rFonts w:ascii="新細明體" w:eastAsia="新細明體" w:hAnsi="新細明體" w:hint="eastAsia"/>
          <w:sz w:val="28"/>
        </w:rPr>
        <w:t>、</w:t>
      </w:r>
      <w:r w:rsidR="00DB738F" w:rsidRPr="00D76DB3">
        <w:rPr>
          <w:rFonts w:ascii="標楷體" w:eastAsia="標楷體" w:hAnsi="標楷體" w:hint="eastAsia"/>
          <w:sz w:val="28"/>
        </w:rPr>
        <w:t>學校因公務或公益主辦之活動。</w:t>
      </w:r>
    </w:p>
    <w:p w:rsidR="00DB738F" w:rsidRPr="00D76DB3" w:rsidRDefault="001410BF" w:rsidP="001410BF">
      <w:pPr>
        <w:tabs>
          <w:tab w:val="left" w:pos="1276"/>
        </w:tabs>
        <w:spacing w:line="460" w:lineRule="exact"/>
        <w:ind w:leftChars="591" w:left="1984" w:hangingChars="202" w:hanging="566"/>
        <w:jc w:val="both"/>
        <w:rPr>
          <w:rFonts w:ascii="標楷體" w:eastAsia="標楷體" w:hAnsi="標楷體"/>
          <w:sz w:val="28"/>
        </w:rPr>
      </w:pPr>
      <w:r w:rsidRPr="00D76DB3">
        <w:rPr>
          <w:rFonts w:ascii="標楷體" w:eastAsia="標楷體" w:hAnsi="標楷體"/>
          <w:sz w:val="28"/>
        </w:rPr>
        <w:t>二、</w:t>
      </w:r>
      <w:r w:rsidR="00DB738F" w:rsidRPr="00D76DB3">
        <w:rPr>
          <w:rFonts w:ascii="標楷體" w:eastAsia="標楷體" w:hAnsi="標楷體" w:hint="eastAsia"/>
          <w:sz w:val="28"/>
        </w:rPr>
        <w:t>文化局協辦之非售票公益文化活動。</w:t>
      </w:r>
    </w:p>
    <w:p w:rsidR="00B34791" w:rsidRPr="00D76DB3" w:rsidRDefault="003E7EF2" w:rsidP="003E7EF2">
      <w:pPr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</w:rPr>
      </w:pPr>
      <w:r w:rsidRPr="00D76DB3">
        <w:rPr>
          <w:rFonts w:ascii="標楷體" w:eastAsia="標楷體" w:hAnsi="標楷體"/>
          <w:sz w:val="28"/>
        </w:rPr>
        <w:t>第七條</w:t>
      </w:r>
      <w:r w:rsidR="00882DEF" w:rsidRPr="00D76DB3">
        <w:rPr>
          <w:rFonts w:ascii="標楷體" w:eastAsia="標楷體" w:hAnsi="標楷體" w:hint="eastAsia"/>
          <w:sz w:val="28"/>
        </w:rPr>
        <w:t xml:space="preserve">　</w:t>
      </w:r>
      <w:r w:rsidR="00882DEF" w:rsidRPr="00D76DB3">
        <w:rPr>
          <w:rFonts w:ascii="標楷體" w:eastAsia="標楷體" w:hAnsi="標楷體"/>
          <w:sz w:val="28"/>
        </w:rPr>
        <w:t xml:space="preserve">　</w:t>
      </w:r>
      <w:r w:rsidR="00B34791" w:rsidRPr="00D76DB3">
        <w:rPr>
          <w:rFonts w:ascii="標楷體" w:eastAsia="標楷體" w:hAnsi="標楷體" w:hint="eastAsia"/>
          <w:sz w:val="28"/>
        </w:rPr>
        <w:t>因不可抗力或不可歸責於申請人之事由而取消或更換檔期者，已繳納之費用全部無息退還。</w:t>
      </w:r>
      <w:r w:rsidR="00B34791" w:rsidRPr="00D76DB3">
        <w:rPr>
          <w:rFonts w:ascii="標楷體" w:eastAsia="標楷體" w:hAnsi="標楷體"/>
          <w:sz w:val="28"/>
        </w:rPr>
        <w:br/>
      </w:r>
      <w:r w:rsidR="00882DEF" w:rsidRPr="00D76DB3">
        <w:rPr>
          <w:rFonts w:ascii="標楷體" w:eastAsia="標楷體" w:hAnsi="標楷體" w:hint="eastAsia"/>
          <w:sz w:val="28"/>
        </w:rPr>
        <w:t xml:space="preserve">　</w:t>
      </w:r>
      <w:r w:rsidR="00882DEF" w:rsidRPr="00D76DB3">
        <w:rPr>
          <w:rFonts w:ascii="標楷體" w:eastAsia="標楷體" w:hAnsi="標楷體"/>
          <w:sz w:val="28"/>
        </w:rPr>
        <w:t xml:space="preserve">　</w:t>
      </w:r>
      <w:r w:rsidR="00B34791" w:rsidRPr="00D76DB3">
        <w:rPr>
          <w:rFonts w:ascii="標楷體" w:eastAsia="標楷體" w:hAnsi="標楷體" w:hint="eastAsia"/>
          <w:sz w:val="28"/>
        </w:rPr>
        <w:t>因可歸責於申請人之事由而取消或</w:t>
      </w:r>
      <w:r w:rsidR="008D5E92" w:rsidRPr="00D76DB3">
        <w:rPr>
          <w:rFonts w:ascii="標楷體" w:eastAsia="標楷體" w:hAnsi="標楷體" w:hint="eastAsia"/>
          <w:sz w:val="28"/>
        </w:rPr>
        <w:t>改</w:t>
      </w:r>
      <w:r w:rsidR="00B34791" w:rsidRPr="00D76DB3">
        <w:rPr>
          <w:rFonts w:ascii="標楷體" w:eastAsia="標楷體" w:hAnsi="標楷體" w:hint="eastAsia"/>
          <w:sz w:val="28"/>
        </w:rPr>
        <w:t>期者，已繳納之場地使用費全額退還，保證金退還二分之一。</w:t>
      </w:r>
    </w:p>
    <w:p w:rsidR="00B34791" w:rsidRPr="00D76DB3" w:rsidRDefault="003E7EF2" w:rsidP="003E7EF2">
      <w:pPr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</w:rPr>
      </w:pPr>
      <w:r w:rsidRPr="00D76DB3">
        <w:rPr>
          <w:rFonts w:ascii="標楷體" w:eastAsia="標楷體" w:hAnsi="標楷體"/>
          <w:sz w:val="28"/>
        </w:rPr>
        <w:t>第八條</w:t>
      </w:r>
      <w:r w:rsidR="00882DEF" w:rsidRPr="00D76DB3">
        <w:rPr>
          <w:rFonts w:ascii="標楷體" w:eastAsia="標楷體" w:hAnsi="標楷體" w:hint="eastAsia"/>
          <w:sz w:val="28"/>
        </w:rPr>
        <w:t xml:space="preserve">　</w:t>
      </w:r>
      <w:r w:rsidR="00882DEF" w:rsidRPr="00D76DB3">
        <w:rPr>
          <w:rFonts w:ascii="標楷體" w:eastAsia="標楷體" w:hAnsi="標楷體"/>
          <w:sz w:val="28"/>
        </w:rPr>
        <w:t xml:space="preserve">　</w:t>
      </w:r>
      <w:r w:rsidR="00B34791" w:rsidRPr="00D76DB3">
        <w:rPr>
          <w:rFonts w:ascii="標楷體" w:eastAsia="標楷體" w:hAnsi="標楷體" w:hint="eastAsia"/>
          <w:sz w:val="28"/>
        </w:rPr>
        <w:t>申請使用場地，有下列情形之一者，不予核准；已核准者，</w:t>
      </w:r>
      <w:r w:rsidR="00B34791" w:rsidRPr="00D76DB3">
        <w:rPr>
          <w:rFonts w:ascii="標楷體" w:eastAsia="標楷體" w:hAnsi="標楷體" w:hint="eastAsia"/>
          <w:sz w:val="28"/>
        </w:rPr>
        <w:lastRenderedPageBreak/>
        <w:t>得撤銷或廢止其核准，並停止使用</w:t>
      </w:r>
      <w:r w:rsidR="00B34791" w:rsidRPr="00D76DB3">
        <w:rPr>
          <w:rFonts w:ascii="新細明體" w:eastAsia="新細明體" w:hAnsi="新細明體" w:hint="eastAsia"/>
          <w:sz w:val="28"/>
        </w:rPr>
        <w:t>：</w:t>
      </w:r>
    </w:p>
    <w:p w:rsidR="007C4F21" w:rsidRPr="00D76DB3" w:rsidRDefault="009A277F" w:rsidP="009A277F">
      <w:pPr>
        <w:tabs>
          <w:tab w:val="left" w:pos="1276"/>
        </w:tabs>
        <w:spacing w:line="460" w:lineRule="exact"/>
        <w:ind w:leftChars="591" w:left="1984" w:hangingChars="202" w:hanging="566"/>
        <w:jc w:val="both"/>
        <w:rPr>
          <w:rFonts w:ascii="標楷體" w:eastAsia="標楷體" w:hAnsi="標楷體"/>
          <w:sz w:val="28"/>
        </w:rPr>
      </w:pPr>
      <w:r w:rsidRPr="00D76DB3">
        <w:rPr>
          <w:rFonts w:ascii="標楷體" w:eastAsia="標楷體" w:hAnsi="標楷體"/>
          <w:sz w:val="28"/>
        </w:rPr>
        <w:t>一、</w:t>
      </w:r>
      <w:r w:rsidR="007C4F21" w:rsidRPr="00D76DB3">
        <w:rPr>
          <w:rFonts w:ascii="標楷體" w:eastAsia="標楷體" w:hAnsi="標楷體" w:hint="eastAsia"/>
          <w:sz w:val="28"/>
        </w:rPr>
        <w:t>活動項目與申請內容不符。</w:t>
      </w:r>
    </w:p>
    <w:p w:rsidR="007C4F21" w:rsidRPr="00D76DB3" w:rsidRDefault="009A277F" w:rsidP="009A277F">
      <w:pPr>
        <w:tabs>
          <w:tab w:val="left" w:pos="1276"/>
        </w:tabs>
        <w:spacing w:line="460" w:lineRule="exact"/>
        <w:ind w:leftChars="591" w:left="1984" w:hangingChars="202" w:hanging="566"/>
        <w:jc w:val="both"/>
        <w:rPr>
          <w:rFonts w:ascii="標楷體" w:eastAsia="標楷體" w:hAnsi="標楷體"/>
          <w:sz w:val="28"/>
        </w:rPr>
      </w:pPr>
      <w:r w:rsidRPr="00D76DB3">
        <w:rPr>
          <w:rFonts w:ascii="標楷體" w:eastAsia="標楷體" w:hAnsi="標楷體"/>
          <w:sz w:val="28"/>
        </w:rPr>
        <w:t>二、</w:t>
      </w:r>
      <w:r w:rsidR="007C4F21" w:rsidRPr="00D76DB3">
        <w:rPr>
          <w:rFonts w:ascii="標楷體" w:eastAsia="標楷體" w:hAnsi="標楷體" w:hint="eastAsia"/>
          <w:sz w:val="28"/>
        </w:rPr>
        <w:t>擅自將場地轉讓他人使用。</w:t>
      </w:r>
    </w:p>
    <w:p w:rsidR="007C4F21" w:rsidRPr="00D76DB3" w:rsidRDefault="009A277F" w:rsidP="009A277F">
      <w:pPr>
        <w:tabs>
          <w:tab w:val="left" w:pos="1276"/>
        </w:tabs>
        <w:spacing w:line="460" w:lineRule="exact"/>
        <w:ind w:leftChars="591" w:left="1984" w:hangingChars="202" w:hanging="566"/>
        <w:jc w:val="both"/>
        <w:rPr>
          <w:rFonts w:ascii="標楷體" w:eastAsia="標楷體" w:hAnsi="標楷體"/>
          <w:sz w:val="28"/>
        </w:rPr>
      </w:pPr>
      <w:r w:rsidRPr="00D76DB3">
        <w:rPr>
          <w:rFonts w:ascii="標楷體" w:eastAsia="標楷體" w:hAnsi="標楷體"/>
          <w:sz w:val="28"/>
        </w:rPr>
        <w:t>三、</w:t>
      </w:r>
      <w:r w:rsidR="007C4F21" w:rsidRPr="00D76DB3">
        <w:rPr>
          <w:rFonts w:ascii="標楷體" w:eastAsia="標楷體" w:hAnsi="標楷體" w:hint="eastAsia"/>
          <w:sz w:val="28"/>
        </w:rPr>
        <w:t>違反場地使用規定。</w:t>
      </w:r>
    </w:p>
    <w:p w:rsidR="007C4F21" w:rsidRPr="00D76DB3" w:rsidRDefault="007C4F21" w:rsidP="009A277F">
      <w:pPr>
        <w:pStyle w:val="a3"/>
        <w:spacing w:line="460" w:lineRule="exact"/>
        <w:ind w:leftChars="354" w:left="850" w:firstLineChars="202" w:firstLine="566"/>
        <w:jc w:val="both"/>
        <w:rPr>
          <w:rFonts w:ascii="標楷體" w:eastAsia="標楷體" w:hAnsi="標楷體"/>
          <w:sz w:val="28"/>
        </w:rPr>
      </w:pPr>
      <w:r w:rsidRPr="00D76DB3">
        <w:rPr>
          <w:rFonts w:ascii="標楷體" w:eastAsia="標楷體" w:hAnsi="標楷體" w:hint="eastAsia"/>
          <w:sz w:val="28"/>
        </w:rPr>
        <w:t>經</w:t>
      </w:r>
      <w:r w:rsidR="00393F40" w:rsidRPr="00D76DB3">
        <w:rPr>
          <w:rFonts w:ascii="標楷體" w:eastAsia="標楷體" w:hAnsi="標楷體" w:hint="eastAsia"/>
          <w:sz w:val="28"/>
        </w:rPr>
        <w:t>依前項規定</w:t>
      </w:r>
      <w:r w:rsidRPr="00D76DB3">
        <w:rPr>
          <w:rFonts w:ascii="標楷體" w:eastAsia="標楷體" w:hAnsi="標楷體" w:hint="eastAsia"/>
          <w:sz w:val="28"/>
        </w:rPr>
        <w:t>撤銷或廢止核准使用，其已繳納之場地使用費按未使用日數比例退還；已繳納之保證金不予退還。</w:t>
      </w:r>
    </w:p>
    <w:p w:rsidR="007C4F21" w:rsidRPr="00D76DB3" w:rsidRDefault="003E7EF2" w:rsidP="003E7EF2">
      <w:pPr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</w:rPr>
      </w:pPr>
      <w:r w:rsidRPr="00D76DB3">
        <w:rPr>
          <w:rFonts w:ascii="標楷體" w:eastAsia="標楷體" w:hAnsi="標楷體"/>
          <w:sz w:val="28"/>
        </w:rPr>
        <w:t>第九條</w:t>
      </w:r>
      <w:r w:rsidR="00A87D91" w:rsidRPr="00D76DB3">
        <w:rPr>
          <w:rFonts w:ascii="標楷體" w:eastAsia="標楷體" w:hAnsi="標楷體" w:hint="eastAsia"/>
          <w:sz w:val="28"/>
        </w:rPr>
        <w:t xml:space="preserve">　　</w:t>
      </w:r>
      <w:r w:rsidR="007C4F21" w:rsidRPr="00D76DB3">
        <w:rPr>
          <w:rFonts w:ascii="標楷體" w:eastAsia="標楷體" w:hAnsi="標楷體" w:hint="eastAsia"/>
          <w:sz w:val="28"/>
        </w:rPr>
        <w:t>使用</w:t>
      </w:r>
      <w:r w:rsidR="003D5B39" w:rsidRPr="00D76DB3">
        <w:rPr>
          <w:rFonts w:ascii="標楷體" w:eastAsia="標楷體" w:hAnsi="標楷體" w:cs="Arial" w:hint="eastAsia"/>
          <w:kern w:val="0"/>
          <w:sz w:val="28"/>
        </w:rPr>
        <w:t>本</w:t>
      </w:r>
      <w:r w:rsidR="007C4F21" w:rsidRPr="00D76DB3">
        <w:rPr>
          <w:rFonts w:ascii="標楷體" w:eastAsia="標楷體" w:hAnsi="標楷體" w:cs="Arial" w:hint="eastAsia"/>
          <w:kern w:val="0"/>
          <w:sz w:val="28"/>
        </w:rPr>
        <w:t>園區場地及各項設備，應盡善良管理人之注意義務，並遵守下列事項：</w:t>
      </w:r>
    </w:p>
    <w:p w:rsidR="009A277F" w:rsidRPr="00D76DB3" w:rsidRDefault="009A277F" w:rsidP="009A277F">
      <w:pPr>
        <w:tabs>
          <w:tab w:val="left" w:pos="1276"/>
        </w:tabs>
        <w:spacing w:line="460" w:lineRule="exact"/>
        <w:ind w:left="1276" w:firstLineChars="50" w:firstLine="140"/>
        <w:jc w:val="both"/>
        <w:rPr>
          <w:rFonts w:ascii="標楷體" w:eastAsia="標楷體" w:hAnsi="標楷體" w:cs="Arial"/>
          <w:kern w:val="0"/>
          <w:sz w:val="28"/>
        </w:rPr>
      </w:pPr>
      <w:r w:rsidRPr="00D76DB3">
        <w:rPr>
          <w:rFonts w:ascii="標楷體" w:eastAsia="標楷體" w:hAnsi="標楷體" w:cs="Arial"/>
          <w:kern w:val="0"/>
          <w:sz w:val="28"/>
        </w:rPr>
        <w:t>一、</w:t>
      </w:r>
      <w:r w:rsidR="007C4F21" w:rsidRPr="00D76DB3">
        <w:rPr>
          <w:rFonts w:ascii="標楷體" w:eastAsia="標楷體" w:hAnsi="標楷體" w:cs="Arial" w:hint="eastAsia"/>
          <w:kern w:val="0"/>
          <w:sz w:val="28"/>
        </w:rPr>
        <w:t>視聽室人數不得超過容留人數(</w:t>
      </w:r>
      <w:r w:rsidR="008848F5" w:rsidRPr="00D76DB3">
        <w:rPr>
          <w:rFonts w:ascii="標楷體" w:eastAsia="標楷體" w:hAnsi="標楷體" w:cs="Arial" w:hint="eastAsia"/>
          <w:kern w:val="0"/>
          <w:sz w:val="28"/>
        </w:rPr>
        <w:t>六十六</w:t>
      </w:r>
      <w:r w:rsidR="007C4F21" w:rsidRPr="00D76DB3">
        <w:rPr>
          <w:rFonts w:ascii="標楷體" w:eastAsia="標楷體" w:hAnsi="標楷體" w:cs="Arial" w:hint="eastAsia"/>
          <w:kern w:val="0"/>
          <w:sz w:val="28"/>
        </w:rPr>
        <w:t>人)。</w:t>
      </w:r>
    </w:p>
    <w:p w:rsidR="009A277F" w:rsidRPr="00D76DB3" w:rsidRDefault="009A277F" w:rsidP="009A277F">
      <w:pPr>
        <w:tabs>
          <w:tab w:val="left" w:pos="1276"/>
        </w:tabs>
        <w:spacing w:line="460" w:lineRule="exact"/>
        <w:ind w:leftChars="589" w:left="1982" w:hangingChars="203" w:hanging="568"/>
        <w:jc w:val="both"/>
        <w:rPr>
          <w:rFonts w:ascii="標楷體" w:eastAsia="標楷體" w:hAnsi="標楷體" w:cs="Arial"/>
          <w:kern w:val="0"/>
          <w:sz w:val="28"/>
        </w:rPr>
      </w:pPr>
      <w:r w:rsidRPr="00D76DB3">
        <w:rPr>
          <w:rFonts w:ascii="標楷體" w:eastAsia="標楷體" w:hAnsi="標楷體" w:cs="Arial"/>
          <w:kern w:val="0"/>
          <w:sz w:val="28"/>
        </w:rPr>
        <w:t>二、</w:t>
      </w:r>
      <w:r w:rsidR="007F02BD" w:rsidRPr="00D76DB3">
        <w:rPr>
          <w:rFonts w:ascii="標楷體" w:eastAsia="標楷體" w:hAnsi="標楷體" w:cs="Arial" w:hint="eastAsia"/>
          <w:kern w:val="0"/>
          <w:sz w:val="28"/>
        </w:rPr>
        <w:t>申請人應負責</w:t>
      </w:r>
      <w:r w:rsidR="007C4F21" w:rsidRPr="00D76DB3">
        <w:rPr>
          <w:rFonts w:ascii="標楷體" w:eastAsia="標楷體" w:hAnsi="標楷體" w:cs="Arial" w:hint="eastAsia"/>
          <w:kern w:val="0"/>
          <w:sz w:val="28"/>
        </w:rPr>
        <w:t>活動期間之秩序及安全維護，並須派員至現場維護，其指派維護人員須注意禮貌及態度。</w:t>
      </w:r>
    </w:p>
    <w:p w:rsidR="009A277F" w:rsidRPr="00D76DB3" w:rsidRDefault="009A277F" w:rsidP="009A277F">
      <w:pPr>
        <w:tabs>
          <w:tab w:val="left" w:pos="1276"/>
        </w:tabs>
        <w:spacing w:line="460" w:lineRule="exact"/>
        <w:ind w:leftChars="589" w:left="1982" w:hangingChars="203" w:hanging="568"/>
        <w:jc w:val="both"/>
        <w:rPr>
          <w:rFonts w:ascii="標楷體" w:eastAsia="標楷體" w:hAnsi="標楷體"/>
          <w:bCs/>
          <w:kern w:val="0"/>
          <w:sz w:val="28"/>
        </w:rPr>
      </w:pPr>
      <w:r w:rsidRPr="00D76DB3">
        <w:rPr>
          <w:rFonts w:ascii="標楷體" w:eastAsia="標楷體" w:hAnsi="標楷體" w:cs="Arial"/>
          <w:kern w:val="0"/>
          <w:sz w:val="28"/>
        </w:rPr>
        <w:t>三、</w:t>
      </w:r>
      <w:r w:rsidR="007C4F21" w:rsidRPr="00D76DB3">
        <w:rPr>
          <w:rFonts w:ascii="標楷體" w:eastAsia="標楷體" w:hAnsi="標楷體" w:cs="Arial" w:hint="eastAsia"/>
          <w:kern w:val="0"/>
          <w:sz w:val="28"/>
        </w:rPr>
        <w:t>使用</w:t>
      </w:r>
      <w:r w:rsidR="000A5F06" w:rsidRPr="00D76DB3">
        <w:rPr>
          <w:rFonts w:ascii="標楷體" w:eastAsia="標楷體" w:hAnsi="標楷體" w:cs="Arial" w:hint="eastAsia"/>
          <w:kern w:val="0"/>
          <w:sz w:val="28"/>
        </w:rPr>
        <w:t>視聽室</w:t>
      </w:r>
      <w:r w:rsidR="007C4F21" w:rsidRPr="00D76DB3">
        <w:rPr>
          <w:rFonts w:ascii="標楷體" w:eastAsia="標楷體" w:hAnsi="標楷體" w:cs="Arial" w:hint="eastAsia"/>
          <w:kern w:val="0"/>
          <w:sz w:val="28"/>
        </w:rPr>
        <w:t>時，每一迴路中的所有電器設備之電流量</w:t>
      </w:r>
      <w:r w:rsidR="007C4F21" w:rsidRPr="00D76DB3">
        <w:rPr>
          <w:rFonts w:ascii="標楷體" w:eastAsia="標楷體" w:hAnsi="標楷體" w:hint="eastAsia"/>
          <w:bCs/>
          <w:kern w:val="0"/>
          <w:sz w:val="28"/>
        </w:rPr>
        <w:t>（包含啟動電流量）</w:t>
      </w:r>
      <w:r w:rsidR="007C4F21" w:rsidRPr="00D76DB3">
        <w:rPr>
          <w:rFonts w:ascii="標楷體" w:eastAsia="標楷體" w:hAnsi="標楷體" w:cs="Arial" w:hint="eastAsia"/>
          <w:kern w:val="0"/>
          <w:sz w:val="28"/>
        </w:rPr>
        <w:t>應符合</w:t>
      </w:r>
      <w:r w:rsidR="007C4F21" w:rsidRPr="00D76DB3">
        <w:rPr>
          <w:rFonts w:ascii="標楷體" w:eastAsia="標楷體" w:hAnsi="標楷體" w:hint="eastAsia"/>
          <w:bCs/>
          <w:kern w:val="0"/>
          <w:sz w:val="28"/>
        </w:rPr>
        <w:t>安全電流之上限。</w:t>
      </w:r>
    </w:p>
    <w:p w:rsidR="009A277F" w:rsidRPr="00D76DB3" w:rsidRDefault="009A277F" w:rsidP="009A277F">
      <w:pPr>
        <w:tabs>
          <w:tab w:val="left" w:pos="1276"/>
        </w:tabs>
        <w:spacing w:line="460" w:lineRule="exact"/>
        <w:ind w:leftChars="589" w:left="1982" w:hangingChars="203" w:hanging="568"/>
        <w:jc w:val="both"/>
        <w:rPr>
          <w:rFonts w:ascii="標楷體" w:eastAsia="標楷體" w:hAnsi="標楷體" w:cs="Arial"/>
          <w:kern w:val="0"/>
          <w:sz w:val="28"/>
        </w:rPr>
      </w:pPr>
      <w:r w:rsidRPr="00D76DB3">
        <w:rPr>
          <w:rFonts w:ascii="標楷體" w:eastAsia="標楷體" w:hAnsi="標楷體" w:cs="Arial"/>
          <w:kern w:val="0"/>
          <w:sz w:val="28"/>
        </w:rPr>
        <w:t>四、</w:t>
      </w:r>
      <w:r w:rsidR="007C4F21" w:rsidRPr="00D76DB3">
        <w:rPr>
          <w:rFonts w:ascii="標楷體" w:eastAsia="標楷體" w:hAnsi="標楷體" w:cs="Arial" w:hint="eastAsia"/>
          <w:kern w:val="0"/>
          <w:sz w:val="28"/>
        </w:rPr>
        <w:t>未經</w:t>
      </w:r>
      <w:r w:rsidR="007C4F21" w:rsidRPr="00D76DB3">
        <w:rPr>
          <w:rFonts w:ascii="標楷體" w:eastAsia="標楷體" w:hAnsi="標楷體" w:hint="eastAsia"/>
          <w:sz w:val="28"/>
        </w:rPr>
        <w:t>文</w:t>
      </w:r>
      <w:r w:rsidR="003D5B39" w:rsidRPr="00D76DB3">
        <w:rPr>
          <w:rFonts w:ascii="標楷體" w:eastAsia="標楷體" w:hAnsi="標楷體" w:hint="eastAsia"/>
          <w:sz w:val="28"/>
        </w:rPr>
        <w:t>資處</w:t>
      </w:r>
      <w:r w:rsidR="007C4F21" w:rsidRPr="00D76DB3">
        <w:rPr>
          <w:rFonts w:ascii="標楷體" w:eastAsia="標楷體" w:hAnsi="標楷體" w:cs="Arial" w:hint="eastAsia"/>
          <w:kern w:val="0"/>
          <w:sz w:val="28"/>
        </w:rPr>
        <w:t>同意，</w:t>
      </w:r>
      <w:r w:rsidR="007F02BD" w:rsidRPr="00D76DB3">
        <w:rPr>
          <w:rFonts w:ascii="標楷體" w:eastAsia="標楷體" w:hAnsi="標楷體" w:cs="Arial" w:hint="eastAsia"/>
          <w:kern w:val="0"/>
          <w:sz w:val="28"/>
        </w:rPr>
        <w:t>禁止</w:t>
      </w:r>
      <w:r w:rsidR="007C4F21" w:rsidRPr="00D76DB3">
        <w:rPr>
          <w:rFonts w:ascii="標楷體" w:eastAsia="標楷體" w:hAnsi="標楷體" w:cs="Arial" w:hint="eastAsia"/>
          <w:kern w:val="0"/>
          <w:sz w:val="28"/>
        </w:rPr>
        <w:t>擅自啟用燈光、音響、舞台或吊具等各項設備，如需加裝照明或其他電器設備時，應先經文</w:t>
      </w:r>
      <w:r w:rsidR="003D5B39" w:rsidRPr="00D76DB3">
        <w:rPr>
          <w:rFonts w:ascii="標楷體" w:eastAsia="標楷體" w:hAnsi="標楷體" w:hint="eastAsia"/>
          <w:sz w:val="28"/>
        </w:rPr>
        <w:t>資處</w:t>
      </w:r>
      <w:r w:rsidR="007C4F21" w:rsidRPr="00D76DB3">
        <w:rPr>
          <w:rFonts w:ascii="標楷體" w:eastAsia="標楷體" w:hAnsi="標楷體" w:cs="Arial" w:hint="eastAsia"/>
          <w:kern w:val="0"/>
          <w:sz w:val="28"/>
        </w:rPr>
        <w:t>同意。</w:t>
      </w:r>
    </w:p>
    <w:p w:rsidR="009A277F" w:rsidRPr="00D76DB3" w:rsidRDefault="009A277F" w:rsidP="009A277F">
      <w:pPr>
        <w:tabs>
          <w:tab w:val="left" w:pos="1276"/>
        </w:tabs>
        <w:spacing w:line="460" w:lineRule="exact"/>
        <w:ind w:leftChars="589" w:left="1982" w:hangingChars="203" w:hanging="568"/>
        <w:jc w:val="both"/>
        <w:rPr>
          <w:rFonts w:ascii="標楷體" w:eastAsia="標楷體" w:hAnsi="標楷體" w:cs="Arial"/>
          <w:kern w:val="0"/>
          <w:sz w:val="28"/>
        </w:rPr>
      </w:pPr>
      <w:r w:rsidRPr="00D76DB3">
        <w:rPr>
          <w:rFonts w:ascii="標楷體" w:eastAsia="標楷體" w:hAnsi="標楷體" w:cs="Arial"/>
          <w:kern w:val="0"/>
          <w:sz w:val="28"/>
        </w:rPr>
        <w:t>五、</w:t>
      </w:r>
      <w:r w:rsidR="007C4F21" w:rsidRPr="00D76DB3">
        <w:rPr>
          <w:rFonts w:ascii="標楷體" w:eastAsia="標楷體" w:hAnsi="標楷體" w:cs="Arial" w:hint="eastAsia"/>
          <w:kern w:val="0"/>
          <w:sz w:val="28"/>
        </w:rPr>
        <w:t>因活動需要搭建臨時性展演設施，除應</w:t>
      </w:r>
      <w:r w:rsidR="00417626" w:rsidRPr="00D76DB3">
        <w:rPr>
          <w:rFonts w:ascii="標楷體" w:eastAsia="標楷體" w:hAnsi="標楷體" w:cs="Arial" w:hint="eastAsia"/>
          <w:kern w:val="0"/>
          <w:sz w:val="28"/>
        </w:rPr>
        <w:t>經</w:t>
      </w:r>
      <w:r w:rsidR="007C4F21" w:rsidRPr="00D76DB3">
        <w:rPr>
          <w:rFonts w:ascii="標楷體" w:eastAsia="標楷體" w:hAnsi="標楷體" w:cs="Arial" w:hint="eastAsia"/>
          <w:kern w:val="0"/>
          <w:sz w:val="28"/>
        </w:rPr>
        <w:t>文</w:t>
      </w:r>
      <w:r w:rsidR="003D5B39" w:rsidRPr="00D76DB3">
        <w:rPr>
          <w:rFonts w:ascii="標楷體" w:eastAsia="標楷體" w:hAnsi="標楷體" w:hint="eastAsia"/>
          <w:sz w:val="28"/>
        </w:rPr>
        <w:t>資處</w:t>
      </w:r>
      <w:r w:rsidR="00417626" w:rsidRPr="00D76DB3">
        <w:rPr>
          <w:rFonts w:ascii="標楷體" w:eastAsia="標楷體" w:hAnsi="標楷體" w:hint="eastAsia"/>
          <w:sz w:val="28"/>
        </w:rPr>
        <w:t>同意</w:t>
      </w:r>
      <w:r w:rsidR="007C4F21" w:rsidRPr="00D76DB3">
        <w:rPr>
          <w:rFonts w:ascii="標楷體" w:eastAsia="標楷體" w:hAnsi="標楷體" w:cs="Arial" w:hint="eastAsia"/>
          <w:kern w:val="0"/>
          <w:sz w:val="28"/>
        </w:rPr>
        <w:t>外，並依建築相關管理規定申請許可。</w:t>
      </w:r>
    </w:p>
    <w:p w:rsidR="00A64E78" w:rsidRPr="00D76DB3" w:rsidRDefault="009A277F" w:rsidP="009A277F">
      <w:pPr>
        <w:tabs>
          <w:tab w:val="left" w:pos="1276"/>
        </w:tabs>
        <w:spacing w:line="460" w:lineRule="exact"/>
        <w:ind w:leftChars="589" w:left="1982" w:hangingChars="203" w:hanging="568"/>
        <w:jc w:val="both"/>
        <w:rPr>
          <w:rFonts w:ascii="標楷體" w:eastAsia="標楷體" w:hAnsi="標楷體" w:cs="Arial"/>
          <w:kern w:val="0"/>
          <w:sz w:val="28"/>
        </w:rPr>
      </w:pPr>
      <w:r w:rsidRPr="00D76DB3">
        <w:rPr>
          <w:rFonts w:ascii="標楷體" w:eastAsia="標楷體" w:hAnsi="標楷體" w:cs="Arial"/>
          <w:kern w:val="0"/>
          <w:sz w:val="28"/>
        </w:rPr>
        <w:t>六、</w:t>
      </w:r>
      <w:r w:rsidR="003D5B39" w:rsidRPr="00D76DB3">
        <w:rPr>
          <w:rFonts w:ascii="標楷體" w:eastAsia="標楷體" w:hAnsi="標楷體" w:cs="Arial" w:hint="eastAsia"/>
          <w:kern w:val="0"/>
          <w:sz w:val="28"/>
        </w:rPr>
        <w:t>本</w:t>
      </w:r>
      <w:r w:rsidR="007C4F21" w:rsidRPr="00D76DB3">
        <w:rPr>
          <w:rFonts w:ascii="標楷體" w:eastAsia="標楷體" w:hAnsi="標楷體" w:cs="Arial" w:hint="eastAsia"/>
          <w:kern w:val="0"/>
          <w:sz w:val="28"/>
        </w:rPr>
        <w:t>園</w:t>
      </w:r>
      <w:r w:rsidR="0059137A" w:rsidRPr="00D76DB3">
        <w:rPr>
          <w:rFonts w:ascii="標楷體" w:eastAsia="標楷體" w:hAnsi="標楷體" w:cs="Arial" w:hint="eastAsia"/>
          <w:kern w:val="0"/>
          <w:sz w:val="28"/>
        </w:rPr>
        <w:t>禁止</w:t>
      </w:r>
      <w:r w:rsidR="007C4F21" w:rsidRPr="00D76DB3">
        <w:rPr>
          <w:rFonts w:ascii="標楷體" w:eastAsia="標楷體" w:hAnsi="標楷體" w:cs="Arial" w:hint="eastAsia"/>
          <w:kern w:val="0"/>
          <w:sz w:val="28"/>
        </w:rPr>
        <w:t>施放爆竹、煙火及使用明火</w:t>
      </w:r>
      <w:r w:rsidR="0059137A" w:rsidRPr="00D76DB3">
        <w:rPr>
          <w:rFonts w:ascii="標楷體" w:eastAsia="標楷體" w:hAnsi="標楷體" w:cs="Arial" w:hint="eastAsia"/>
          <w:kern w:val="0"/>
          <w:sz w:val="28"/>
        </w:rPr>
        <w:t>及其他可能引發火災之行為</w:t>
      </w:r>
      <w:r w:rsidR="007C4F21" w:rsidRPr="00D76DB3">
        <w:rPr>
          <w:rFonts w:ascii="標楷體" w:eastAsia="標楷體" w:hAnsi="標楷體" w:cs="Arial" w:hint="eastAsia"/>
          <w:kern w:val="0"/>
          <w:sz w:val="28"/>
        </w:rPr>
        <w:t>；</w:t>
      </w:r>
      <w:r w:rsidR="0059137A" w:rsidRPr="00D76DB3">
        <w:rPr>
          <w:rFonts w:ascii="標楷體" w:eastAsia="標楷體" w:hAnsi="標楷體" w:cs="Arial" w:hint="eastAsia"/>
          <w:kern w:val="0"/>
          <w:sz w:val="28"/>
        </w:rPr>
        <w:t>禁止</w:t>
      </w:r>
      <w:r w:rsidR="007C4F21" w:rsidRPr="00D76DB3">
        <w:rPr>
          <w:rFonts w:ascii="標楷體" w:eastAsia="標楷體" w:hAnsi="標楷體" w:cs="Arial" w:hint="eastAsia"/>
          <w:kern w:val="0"/>
          <w:sz w:val="28"/>
        </w:rPr>
        <w:t>在地板、牆面、花木及其他公共設施、</w:t>
      </w:r>
      <w:r w:rsidR="007C4F21" w:rsidRPr="00D76DB3">
        <w:rPr>
          <w:rFonts w:ascii="標楷體" w:eastAsia="標楷體" w:hAnsi="標楷體" w:cs="Arial"/>
          <w:kern w:val="0"/>
          <w:sz w:val="28"/>
        </w:rPr>
        <w:t>設備</w:t>
      </w:r>
      <w:r w:rsidR="007C4F21" w:rsidRPr="00D76DB3">
        <w:rPr>
          <w:rFonts w:ascii="標楷體" w:eastAsia="標楷體" w:hAnsi="標楷體" w:cs="Arial" w:hint="eastAsia"/>
          <w:kern w:val="0"/>
          <w:sz w:val="28"/>
        </w:rPr>
        <w:t>上噴漆、書刻、打釘、打樁或為其他毀損</w:t>
      </w:r>
      <w:r w:rsidR="0059137A" w:rsidRPr="00D76DB3">
        <w:rPr>
          <w:rFonts w:ascii="標楷體" w:eastAsia="標楷體" w:hAnsi="標楷體" w:cs="Arial" w:hint="eastAsia"/>
          <w:kern w:val="0"/>
          <w:sz w:val="28"/>
        </w:rPr>
        <w:t>或破壞</w:t>
      </w:r>
      <w:r w:rsidR="007C4F21" w:rsidRPr="00D76DB3">
        <w:rPr>
          <w:rFonts w:ascii="標楷體" w:eastAsia="標楷體" w:hAnsi="標楷體" w:cs="Arial" w:hint="eastAsia"/>
          <w:kern w:val="0"/>
          <w:sz w:val="28"/>
        </w:rPr>
        <w:t>行為；</w:t>
      </w:r>
      <w:r w:rsidR="0059137A" w:rsidRPr="00D76DB3">
        <w:rPr>
          <w:rFonts w:ascii="標楷體" w:eastAsia="標楷體" w:hAnsi="標楷體" w:cs="Arial" w:hint="eastAsia"/>
          <w:kern w:val="0"/>
          <w:sz w:val="28"/>
        </w:rPr>
        <w:t>禁止</w:t>
      </w:r>
      <w:r w:rsidR="007C4F21" w:rsidRPr="00D76DB3">
        <w:rPr>
          <w:rFonts w:ascii="標楷體" w:eastAsia="標楷體" w:hAnsi="標楷體" w:cs="Arial" w:hint="eastAsia"/>
          <w:kern w:val="0"/>
          <w:sz w:val="28"/>
        </w:rPr>
        <w:t>有挖掘</w:t>
      </w:r>
      <w:r w:rsidR="005D5898" w:rsidRPr="00D76DB3">
        <w:rPr>
          <w:rFonts w:ascii="新細明體" w:eastAsia="新細明體" w:hAnsi="新細明體" w:cs="Arial" w:hint="eastAsia"/>
          <w:kern w:val="0"/>
          <w:sz w:val="28"/>
        </w:rPr>
        <w:t>、</w:t>
      </w:r>
      <w:r w:rsidR="007C4F21" w:rsidRPr="00D76DB3">
        <w:rPr>
          <w:rFonts w:ascii="標楷體" w:eastAsia="標楷體" w:hAnsi="標楷體" w:cs="Arial" w:hint="eastAsia"/>
          <w:kern w:val="0"/>
          <w:sz w:val="28"/>
        </w:rPr>
        <w:t>傾倒垃圾及生活用水</w:t>
      </w:r>
      <w:r w:rsidR="005D5898" w:rsidRPr="00D76DB3">
        <w:rPr>
          <w:rFonts w:ascii="標楷體" w:eastAsia="標楷體" w:hAnsi="標楷體" w:cs="Arial" w:hint="eastAsia"/>
          <w:kern w:val="0"/>
          <w:sz w:val="28"/>
        </w:rPr>
        <w:t>之行為</w:t>
      </w:r>
      <w:r w:rsidR="007C4F21" w:rsidRPr="00D76DB3">
        <w:rPr>
          <w:rFonts w:ascii="標楷體" w:eastAsia="標楷體" w:hAnsi="標楷體" w:cs="Arial" w:hint="eastAsia"/>
          <w:kern w:val="0"/>
          <w:sz w:val="28"/>
        </w:rPr>
        <w:t>。</w:t>
      </w:r>
    </w:p>
    <w:p w:rsidR="00A64E78" w:rsidRPr="00D76DB3" w:rsidRDefault="00A64E78" w:rsidP="00A64E78">
      <w:pPr>
        <w:tabs>
          <w:tab w:val="left" w:pos="1276"/>
        </w:tabs>
        <w:spacing w:line="460" w:lineRule="exact"/>
        <w:ind w:leftChars="589" w:left="1982" w:hangingChars="203" w:hanging="568"/>
        <w:jc w:val="both"/>
        <w:rPr>
          <w:rFonts w:ascii="標楷體" w:eastAsia="標楷體" w:hAnsi="標楷體" w:cs="Arial"/>
          <w:kern w:val="0"/>
          <w:sz w:val="28"/>
        </w:rPr>
      </w:pPr>
      <w:r w:rsidRPr="00D76DB3">
        <w:rPr>
          <w:rFonts w:ascii="標楷體" w:eastAsia="標楷體" w:hAnsi="標楷體" w:cs="Arial"/>
          <w:kern w:val="0"/>
          <w:sz w:val="28"/>
        </w:rPr>
        <w:t>七</w:t>
      </w:r>
      <w:r w:rsidR="009A277F" w:rsidRPr="00D76DB3">
        <w:rPr>
          <w:rFonts w:ascii="標楷體" w:eastAsia="標楷體" w:hAnsi="標楷體" w:cs="Arial"/>
          <w:kern w:val="0"/>
          <w:sz w:val="28"/>
        </w:rPr>
        <w:t>、</w:t>
      </w:r>
      <w:r w:rsidR="007C4F21" w:rsidRPr="00D76DB3">
        <w:rPr>
          <w:rFonts w:ascii="標楷體" w:eastAsia="標楷體" w:hAnsi="標楷體" w:cs="Arial" w:hint="eastAsia"/>
          <w:kern w:val="0"/>
          <w:sz w:val="28"/>
        </w:rPr>
        <w:t>使用</w:t>
      </w:r>
      <w:r w:rsidR="00C526FD" w:rsidRPr="00D76DB3">
        <w:rPr>
          <w:rFonts w:ascii="標楷體" w:eastAsia="標楷體" w:hAnsi="標楷體" w:cs="Arial" w:hint="eastAsia"/>
          <w:kern w:val="0"/>
          <w:sz w:val="28"/>
        </w:rPr>
        <w:t>戶</w:t>
      </w:r>
      <w:r w:rsidR="007C4F21" w:rsidRPr="00D76DB3">
        <w:rPr>
          <w:rFonts w:ascii="標楷體" w:eastAsia="標楷體" w:hAnsi="標楷體" w:cs="Arial" w:hint="eastAsia"/>
          <w:kern w:val="0"/>
          <w:sz w:val="28"/>
        </w:rPr>
        <w:t>外場地</w:t>
      </w:r>
      <w:r w:rsidR="00464BEA" w:rsidRPr="00D76DB3">
        <w:rPr>
          <w:rFonts w:ascii="標楷體" w:eastAsia="標楷體" w:hAnsi="標楷體" w:cs="Arial" w:hint="eastAsia"/>
          <w:kern w:val="0"/>
          <w:sz w:val="28"/>
        </w:rPr>
        <w:t>禁止</w:t>
      </w:r>
      <w:r w:rsidR="007C4F21" w:rsidRPr="00D76DB3">
        <w:rPr>
          <w:rFonts w:ascii="標楷體" w:eastAsia="標楷體" w:hAnsi="標楷體" w:cs="Arial" w:hint="eastAsia"/>
          <w:kern w:val="0"/>
          <w:sz w:val="28"/>
        </w:rPr>
        <w:t>接園區室內電源。</w:t>
      </w:r>
    </w:p>
    <w:p w:rsidR="00A64E78" w:rsidRPr="00D76DB3" w:rsidRDefault="00A64E78" w:rsidP="00A64E78">
      <w:pPr>
        <w:tabs>
          <w:tab w:val="left" w:pos="1276"/>
        </w:tabs>
        <w:spacing w:line="460" w:lineRule="exact"/>
        <w:ind w:leftChars="589" w:left="1982" w:hangingChars="203" w:hanging="568"/>
        <w:jc w:val="both"/>
        <w:rPr>
          <w:rFonts w:ascii="標楷體" w:eastAsia="標楷體" w:hAnsi="標楷體" w:cs="Arial"/>
          <w:kern w:val="0"/>
          <w:sz w:val="28"/>
        </w:rPr>
      </w:pPr>
      <w:r w:rsidRPr="00D76DB3">
        <w:rPr>
          <w:rFonts w:ascii="標楷體" w:eastAsia="標楷體" w:hAnsi="標楷體" w:cs="Arial"/>
          <w:kern w:val="0"/>
          <w:sz w:val="28"/>
        </w:rPr>
        <w:t>八、</w:t>
      </w:r>
      <w:r w:rsidR="007C4F21" w:rsidRPr="00D76DB3">
        <w:rPr>
          <w:rFonts w:ascii="標楷體" w:eastAsia="標楷體" w:hAnsi="標楷體" w:cs="Arial" w:hint="eastAsia"/>
          <w:kern w:val="0"/>
          <w:sz w:val="28"/>
        </w:rPr>
        <w:t>使用</w:t>
      </w:r>
      <w:r w:rsidR="00C526FD" w:rsidRPr="00D76DB3">
        <w:rPr>
          <w:rFonts w:ascii="標楷體" w:eastAsia="標楷體" w:hAnsi="標楷體" w:cs="Arial" w:hint="eastAsia"/>
          <w:kern w:val="0"/>
          <w:sz w:val="28"/>
        </w:rPr>
        <w:t>戶</w:t>
      </w:r>
      <w:r w:rsidR="007C4F21" w:rsidRPr="00D76DB3">
        <w:rPr>
          <w:rFonts w:ascii="標楷體" w:eastAsia="標楷體" w:hAnsi="標楷體" w:cs="Arial" w:hint="eastAsia"/>
          <w:kern w:val="0"/>
          <w:sz w:val="28"/>
        </w:rPr>
        <w:t>外場地</w:t>
      </w:r>
      <w:r w:rsidR="00464BEA" w:rsidRPr="00D76DB3">
        <w:rPr>
          <w:rFonts w:ascii="標楷體" w:eastAsia="標楷體" w:hAnsi="標楷體" w:cs="Arial" w:hint="eastAsia"/>
          <w:kern w:val="0"/>
          <w:sz w:val="28"/>
        </w:rPr>
        <w:t>禁止</w:t>
      </w:r>
      <w:r w:rsidR="007C4F21" w:rsidRPr="00D76DB3">
        <w:rPr>
          <w:rFonts w:ascii="標楷體" w:eastAsia="標楷體" w:hAnsi="標楷體" w:cs="Arial" w:hint="eastAsia"/>
          <w:kern w:val="0"/>
          <w:sz w:val="28"/>
        </w:rPr>
        <w:t>釋放氣球、施放風箏、陳列花籃、花圈或放置與活動無關之其他物品。</w:t>
      </w:r>
    </w:p>
    <w:p w:rsidR="00A64E78" w:rsidRPr="00D76DB3" w:rsidRDefault="00A64E78" w:rsidP="00A64E78">
      <w:pPr>
        <w:tabs>
          <w:tab w:val="left" w:pos="1276"/>
        </w:tabs>
        <w:spacing w:line="460" w:lineRule="exact"/>
        <w:ind w:leftChars="589" w:left="1982" w:hangingChars="203" w:hanging="568"/>
        <w:jc w:val="both"/>
        <w:rPr>
          <w:rFonts w:ascii="標楷體" w:eastAsia="標楷體" w:hAnsi="標楷體" w:cs="Arial"/>
          <w:kern w:val="0"/>
          <w:sz w:val="28"/>
        </w:rPr>
      </w:pPr>
      <w:r w:rsidRPr="00D76DB3">
        <w:rPr>
          <w:rFonts w:ascii="標楷體" w:eastAsia="標楷體" w:hAnsi="標楷體" w:cs="Arial"/>
          <w:kern w:val="0"/>
          <w:sz w:val="28"/>
        </w:rPr>
        <w:t>九、</w:t>
      </w:r>
      <w:r w:rsidR="007C4F21" w:rsidRPr="00D76DB3">
        <w:rPr>
          <w:rFonts w:ascii="標楷體" w:eastAsia="標楷體" w:hAnsi="標楷體" w:cs="Arial" w:hint="eastAsia"/>
          <w:kern w:val="0"/>
          <w:sz w:val="28"/>
        </w:rPr>
        <w:t>活動期間申請人應維護場地之整潔，</w:t>
      </w:r>
      <w:r w:rsidR="00FF67F8" w:rsidRPr="00D76DB3">
        <w:rPr>
          <w:rFonts w:ascii="標楷體" w:eastAsia="標楷體" w:hAnsi="標楷體" w:cs="Arial" w:hint="eastAsia"/>
          <w:kern w:val="0"/>
          <w:sz w:val="28"/>
        </w:rPr>
        <w:t>使用</w:t>
      </w:r>
      <w:r w:rsidR="007C4F21" w:rsidRPr="00D76DB3">
        <w:rPr>
          <w:rFonts w:ascii="標楷體" w:eastAsia="標楷體" w:hAnsi="標楷體" w:cs="Arial" w:hint="eastAsia"/>
          <w:kern w:val="0"/>
          <w:sz w:val="28"/>
        </w:rPr>
        <w:t>後應恢復場地之整潔及廢棄物清運。</w:t>
      </w:r>
    </w:p>
    <w:p w:rsidR="00A64E78" w:rsidRPr="00D76DB3" w:rsidRDefault="00A64E78" w:rsidP="00A64E78">
      <w:pPr>
        <w:tabs>
          <w:tab w:val="left" w:pos="1276"/>
        </w:tabs>
        <w:spacing w:line="460" w:lineRule="exact"/>
        <w:ind w:leftChars="589" w:left="1982" w:hangingChars="203" w:hanging="568"/>
        <w:jc w:val="both"/>
        <w:rPr>
          <w:rFonts w:ascii="標楷體" w:eastAsia="標楷體" w:hAnsi="標楷體" w:cs="Arial"/>
          <w:kern w:val="0"/>
          <w:sz w:val="28"/>
        </w:rPr>
      </w:pPr>
      <w:r w:rsidRPr="00D76DB3">
        <w:rPr>
          <w:rFonts w:ascii="標楷體" w:eastAsia="標楷體" w:hAnsi="標楷體" w:cs="Arial"/>
          <w:kern w:val="0"/>
          <w:sz w:val="28"/>
        </w:rPr>
        <w:t>十、</w:t>
      </w:r>
      <w:r w:rsidR="00EE47C3" w:rsidRPr="00D76DB3">
        <w:rPr>
          <w:rFonts w:ascii="標楷體" w:eastAsia="標楷體" w:hAnsi="標楷體" w:cs="Arial" w:hint="eastAsia"/>
          <w:kern w:val="0"/>
          <w:sz w:val="28"/>
        </w:rPr>
        <w:t>依</w:t>
      </w:r>
      <w:r w:rsidR="007C4F21" w:rsidRPr="00D76DB3">
        <w:rPr>
          <w:rFonts w:ascii="標楷體" w:eastAsia="標楷體" w:hAnsi="標楷體" w:cs="Arial" w:hint="eastAsia"/>
          <w:kern w:val="0"/>
          <w:sz w:val="28"/>
        </w:rPr>
        <w:t>噪音管制法等相關規定進行音量管制，</w:t>
      </w:r>
      <w:r w:rsidR="000879C7" w:rsidRPr="00D76DB3">
        <w:rPr>
          <w:rFonts w:ascii="標楷體" w:eastAsia="標楷體" w:hAnsi="標楷體" w:cs="Arial" w:hint="eastAsia"/>
          <w:kern w:val="0"/>
          <w:sz w:val="28"/>
        </w:rPr>
        <w:t>且</w:t>
      </w:r>
      <w:r w:rsidR="00EE47C3" w:rsidRPr="00D76DB3">
        <w:rPr>
          <w:rFonts w:ascii="標楷體" w:eastAsia="標楷體" w:hAnsi="標楷體" w:cs="Arial" w:hint="eastAsia"/>
          <w:kern w:val="0"/>
          <w:sz w:val="28"/>
        </w:rPr>
        <w:t>禁止</w:t>
      </w:r>
      <w:r w:rsidR="007C4F21" w:rsidRPr="00D76DB3">
        <w:rPr>
          <w:rFonts w:ascii="標楷體" w:eastAsia="標楷體" w:hAnsi="標楷體" w:cs="Arial" w:hint="eastAsia"/>
          <w:kern w:val="0"/>
          <w:sz w:val="28"/>
        </w:rPr>
        <w:t>妨害園區參訪民眾休憩及參觀品質。</w:t>
      </w:r>
    </w:p>
    <w:p w:rsidR="007C4F21" w:rsidRPr="00D76DB3" w:rsidRDefault="00A64E78" w:rsidP="00A64E78">
      <w:pPr>
        <w:tabs>
          <w:tab w:val="left" w:pos="1276"/>
        </w:tabs>
        <w:spacing w:line="460" w:lineRule="exact"/>
        <w:ind w:leftChars="588" w:left="2122" w:hangingChars="254" w:hanging="711"/>
        <w:jc w:val="both"/>
        <w:rPr>
          <w:rFonts w:ascii="標楷體" w:eastAsia="標楷體" w:hAnsi="標楷體" w:cs="Arial"/>
          <w:kern w:val="0"/>
          <w:sz w:val="28"/>
        </w:rPr>
      </w:pPr>
      <w:r w:rsidRPr="00D76DB3">
        <w:rPr>
          <w:rFonts w:ascii="標楷體" w:eastAsia="標楷體" w:hAnsi="標楷體" w:cs="Arial"/>
          <w:kern w:val="0"/>
          <w:sz w:val="28"/>
        </w:rPr>
        <w:t>十一、</w:t>
      </w:r>
      <w:r w:rsidR="007C4F21" w:rsidRPr="00D76DB3">
        <w:rPr>
          <w:rFonts w:ascii="標楷體" w:eastAsia="標楷體" w:hAnsi="標楷體" w:cs="Arial" w:hint="eastAsia"/>
          <w:kern w:val="0"/>
          <w:sz w:val="28"/>
        </w:rPr>
        <w:t>活動結束後，相關設備</w:t>
      </w:r>
      <w:r w:rsidR="00134BB8" w:rsidRPr="00D76DB3">
        <w:rPr>
          <w:rFonts w:ascii="標楷體" w:eastAsia="標楷體" w:hAnsi="標楷體" w:cs="Arial" w:hint="eastAsia"/>
          <w:kern w:val="0"/>
          <w:sz w:val="28"/>
        </w:rPr>
        <w:t>應</w:t>
      </w:r>
      <w:r w:rsidR="007C4F21" w:rsidRPr="00D76DB3">
        <w:rPr>
          <w:rFonts w:ascii="標楷體" w:eastAsia="標楷體" w:hAnsi="標楷體" w:cs="Arial" w:hint="eastAsia"/>
          <w:kern w:val="0"/>
          <w:sz w:val="28"/>
        </w:rPr>
        <w:t>於使用後一日內</w:t>
      </w:r>
      <w:r w:rsidR="0097565F" w:rsidRPr="00D76DB3">
        <w:rPr>
          <w:rFonts w:ascii="標楷體" w:eastAsia="標楷體" w:hAnsi="標楷體" w:cs="Arial" w:hint="eastAsia"/>
          <w:kern w:val="0"/>
          <w:sz w:val="28"/>
        </w:rPr>
        <w:t>撤離園區，</w:t>
      </w:r>
      <w:r w:rsidR="000879C7" w:rsidRPr="00D76DB3">
        <w:rPr>
          <w:rFonts w:ascii="標楷體" w:eastAsia="標楷體" w:hAnsi="標楷體" w:cs="Arial" w:hint="eastAsia"/>
          <w:kern w:val="0"/>
          <w:sz w:val="28"/>
        </w:rPr>
        <w:lastRenderedPageBreak/>
        <w:t>文資處</w:t>
      </w:r>
      <w:r w:rsidR="007C4F21" w:rsidRPr="00D76DB3">
        <w:rPr>
          <w:rFonts w:ascii="標楷體" w:eastAsia="標楷體" w:hAnsi="標楷體" w:cs="Arial" w:hint="eastAsia"/>
          <w:kern w:val="0"/>
          <w:sz w:val="28"/>
        </w:rPr>
        <w:t>不負保管責任。</w:t>
      </w:r>
    </w:p>
    <w:p w:rsidR="007C4F21" w:rsidRPr="00D76DB3" w:rsidRDefault="009B00AB" w:rsidP="00882DEF">
      <w:pPr>
        <w:pStyle w:val="a3"/>
        <w:spacing w:line="460" w:lineRule="exact"/>
        <w:ind w:leftChars="0" w:left="851" w:firstLineChars="202" w:firstLine="566"/>
        <w:jc w:val="both"/>
        <w:rPr>
          <w:rFonts w:ascii="標楷體" w:eastAsia="標楷體" w:hAnsi="標楷體"/>
          <w:sz w:val="28"/>
        </w:rPr>
      </w:pPr>
      <w:r w:rsidRPr="00D76DB3">
        <w:rPr>
          <w:rFonts w:ascii="標楷體" w:eastAsia="標楷體" w:hAnsi="標楷體" w:hint="eastAsia"/>
          <w:sz w:val="28"/>
        </w:rPr>
        <w:t>本園區場地之</w:t>
      </w:r>
      <w:r w:rsidR="007C4F21" w:rsidRPr="00D76DB3">
        <w:rPr>
          <w:rFonts w:ascii="標楷體" w:eastAsia="標楷體" w:hAnsi="標楷體" w:hint="eastAsia"/>
          <w:sz w:val="28"/>
        </w:rPr>
        <w:t>各項</w:t>
      </w:r>
      <w:r w:rsidR="00EE47C3" w:rsidRPr="00D76DB3">
        <w:rPr>
          <w:rFonts w:ascii="標楷體" w:eastAsia="標楷體" w:hAnsi="標楷體" w:hint="eastAsia"/>
          <w:sz w:val="28"/>
        </w:rPr>
        <w:t>設施</w:t>
      </w:r>
      <w:r w:rsidR="00EE47C3" w:rsidRPr="00D76DB3">
        <w:rPr>
          <w:rFonts w:ascii="新細明體" w:eastAsia="新細明體" w:hAnsi="新細明體" w:hint="eastAsia"/>
          <w:sz w:val="28"/>
        </w:rPr>
        <w:t>、</w:t>
      </w:r>
      <w:r w:rsidR="007C4F21" w:rsidRPr="00D76DB3">
        <w:rPr>
          <w:rFonts w:ascii="標楷體" w:eastAsia="標楷體" w:hAnsi="標楷體" w:hint="eastAsia"/>
          <w:sz w:val="28"/>
        </w:rPr>
        <w:t>設備如有毀損，應予修復；未修復者，文</w:t>
      </w:r>
      <w:r w:rsidRPr="00D76DB3">
        <w:rPr>
          <w:rFonts w:ascii="標楷體" w:eastAsia="標楷體" w:hAnsi="標楷體" w:hint="eastAsia"/>
          <w:sz w:val="28"/>
        </w:rPr>
        <w:t>資處</w:t>
      </w:r>
      <w:r w:rsidR="007C4F21" w:rsidRPr="00D76DB3">
        <w:rPr>
          <w:rFonts w:ascii="標楷體" w:eastAsia="標楷體" w:hAnsi="標楷體" w:hint="eastAsia"/>
          <w:sz w:val="28"/>
        </w:rPr>
        <w:t>得代為</w:t>
      </w:r>
      <w:r w:rsidR="00230846" w:rsidRPr="00D76DB3">
        <w:rPr>
          <w:rFonts w:ascii="標楷體" w:eastAsia="標楷體" w:hAnsi="標楷體" w:hint="eastAsia"/>
          <w:sz w:val="28"/>
        </w:rPr>
        <w:t>修復</w:t>
      </w:r>
      <w:r w:rsidR="007C4F21" w:rsidRPr="00D76DB3">
        <w:rPr>
          <w:rFonts w:ascii="標楷體" w:eastAsia="標楷體" w:hAnsi="標楷體" w:hint="eastAsia"/>
          <w:sz w:val="28"/>
        </w:rPr>
        <w:t>。</w:t>
      </w:r>
      <w:r w:rsidRPr="00D76DB3">
        <w:rPr>
          <w:rFonts w:ascii="標楷體" w:eastAsia="標楷體" w:hAnsi="標楷體" w:hint="eastAsia"/>
          <w:sz w:val="28"/>
        </w:rPr>
        <w:t>若有</w:t>
      </w:r>
      <w:r w:rsidR="007C4F21" w:rsidRPr="00D76DB3">
        <w:rPr>
          <w:rFonts w:ascii="標楷體" w:eastAsia="標楷體" w:hAnsi="標楷體" w:hint="eastAsia"/>
          <w:sz w:val="28"/>
        </w:rPr>
        <w:t>滅失或不能修復者，申請人應照價賠償。</w:t>
      </w:r>
      <w:r w:rsidR="007C4F21" w:rsidRPr="00D76DB3">
        <w:rPr>
          <w:rFonts w:ascii="標楷體" w:eastAsia="標楷體" w:hAnsi="標楷體"/>
          <w:sz w:val="28"/>
        </w:rPr>
        <w:br/>
      </w:r>
      <w:r w:rsidR="007C4F21" w:rsidRPr="00D76DB3">
        <w:rPr>
          <w:rFonts w:ascii="標楷體" w:eastAsia="標楷體" w:hAnsi="標楷體" w:hint="eastAsia"/>
          <w:sz w:val="28"/>
        </w:rPr>
        <w:t>前項代</w:t>
      </w:r>
      <w:r w:rsidR="00361CC3" w:rsidRPr="00D76DB3">
        <w:rPr>
          <w:rFonts w:ascii="標楷體" w:eastAsia="標楷體" w:hAnsi="標楷體" w:hint="eastAsia"/>
          <w:sz w:val="28"/>
        </w:rPr>
        <w:t>為修復</w:t>
      </w:r>
      <w:r w:rsidR="007C4F21" w:rsidRPr="00D76DB3">
        <w:rPr>
          <w:rFonts w:ascii="標楷體" w:eastAsia="標楷體" w:hAnsi="標楷體" w:hint="eastAsia"/>
          <w:sz w:val="28"/>
        </w:rPr>
        <w:t>或賠償所需費用，文</w:t>
      </w:r>
      <w:r w:rsidRPr="00D76DB3">
        <w:rPr>
          <w:rFonts w:ascii="標楷體" w:eastAsia="標楷體" w:hAnsi="標楷體" w:hint="eastAsia"/>
          <w:sz w:val="28"/>
        </w:rPr>
        <w:t>資處</w:t>
      </w:r>
      <w:r w:rsidR="007C4F21" w:rsidRPr="00D76DB3">
        <w:rPr>
          <w:rFonts w:ascii="標楷體" w:eastAsia="標楷體" w:hAnsi="標楷體" w:hint="eastAsia"/>
          <w:sz w:val="28"/>
        </w:rPr>
        <w:t>得自保證金扣抵，不足部分應向申請人追償。</w:t>
      </w:r>
    </w:p>
    <w:p w:rsidR="007B6305" w:rsidRPr="00D76DB3" w:rsidRDefault="003E7EF2" w:rsidP="003E7EF2">
      <w:pPr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</w:rPr>
      </w:pPr>
      <w:r w:rsidRPr="00D76DB3">
        <w:rPr>
          <w:rFonts w:ascii="標楷體" w:eastAsia="標楷體" w:hAnsi="標楷體" w:cs="Arial"/>
          <w:kern w:val="0"/>
          <w:sz w:val="28"/>
        </w:rPr>
        <w:t>第十條</w:t>
      </w:r>
      <w:r w:rsidR="00882DEF" w:rsidRPr="00D76DB3">
        <w:rPr>
          <w:rFonts w:ascii="標楷體" w:eastAsia="標楷體" w:hAnsi="標楷體" w:cs="Arial" w:hint="eastAsia"/>
          <w:kern w:val="0"/>
          <w:sz w:val="28"/>
        </w:rPr>
        <w:t xml:space="preserve">　</w:t>
      </w:r>
      <w:r w:rsidR="00882DEF" w:rsidRPr="00D76DB3">
        <w:rPr>
          <w:rFonts w:ascii="標楷體" w:eastAsia="標楷體" w:hAnsi="標楷體" w:cs="Arial"/>
          <w:kern w:val="0"/>
          <w:sz w:val="28"/>
        </w:rPr>
        <w:t xml:space="preserve">　</w:t>
      </w:r>
      <w:r w:rsidR="007B6305" w:rsidRPr="00D76DB3">
        <w:rPr>
          <w:rFonts w:ascii="標楷體" w:eastAsia="標楷體" w:hAnsi="標楷體" w:cs="Arial" w:hint="eastAsia"/>
          <w:kern w:val="0"/>
          <w:sz w:val="28"/>
        </w:rPr>
        <w:t>申請人使用</w:t>
      </w:r>
      <w:r w:rsidR="009B00AB" w:rsidRPr="00D76DB3">
        <w:rPr>
          <w:rFonts w:ascii="標楷體" w:eastAsia="標楷體" w:hAnsi="標楷體" w:cs="Arial" w:hint="eastAsia"/>
          <w:kern w:val="0"/>
          <w:sz w:val="28"/>
        </w:rPr>
        <w:t>本園區</w:t>
      </w:r>
      <w:r w:rsidR="007B6305" w:rsidRPr="00D76DB3">
        <w:rPr>
          <w:rFonts w:ascii="標楷體" w:eastAsia="標楷體" w:hAnsi="標楷體" w:cs="Arial" w:hint="eastAsia"/>
          <w:kern w:val="0"/>
          <w:sz w:val="28"/>
        </w:rPr>
        <w:t>場地與相關設施及設備完畢後，應回復原狀，並檢附保證金收據，經文</w:t>
      </w:r>
      <w:r w:rsidR="009B00AB" w:rsidRPr="00D76DB3">
        <w:rPr>
          <w:rFonts w:ascii="標楷體" w:eastAsia="標楷體" w:hAnsi="標楷體" w:cs="Arial" w:hint="eastAsia"/>
          <w:kern w:val="0"/>
          <w:sz w:val="28"/>
        </w:rPr>
        <w:t>資處</w:t>
      </w:r>
      <w:r w:rsidR="007B6305" w:rsidRPr="00D76DB3">
        <w:rPr>
          <w:rFonts w:ascii="標楷體" w:eastAsia="標楷體" w:hAnsi="標楷體" w:cs="Arial" w:hint="eastAsia"/>
          <w:kern w:val="0"/>
          <w:sz w:val="28"/>
        </w:rPr>
        <w:t>查核確認無誤，且無其他應扣抵保證金之情事後，無息退還保證金。</w:t>
      </w:r>
    </w:p>
    <w:p w:rsidR="007F3EDB" w:rsidRPr="00D76DB3" w:rsidRDefault="003E7EF2" w:rsidP="003E7EF2">
      <w:pPr>
        <w:spacing w:line="460" w:lineRule="exact"/>
        <w:ind w:left="1120" w:hangingChars="400" w:hanging="1120"/>
        <w:jc w:val="both"/>
        <w:rPr>
          <w:rFonts w:ascii="標楷體" w:eastAsia="標楷體" w:hAnsi="標楷體"/>
          <w:sz w:val="28"/>
        </w:rPr>
      </w:pPr>
      <w:r w:rsidRPr="00D76DB3">
        <w:rPr>
          <w:rFonts w:ascii="標楷體" w:eastAsia="標楷體" w:hAnsi="標楷體" w:cs="Arial"/>
          <w:kern w:val="0"/>
          <w:sz w:val="28"/>
        </w:rPr>
        <w:t>第十一條</w:t>
      </w:r>
      <w:r w:rsidR="00882DEF" w:rsidRPr="00D76DB3">
        <w:rPr>
          <w:rFonts w:ascii="標楷體" w:eastAsia="標楷體" w:hAnsi="標楷體" w:cs="Arial" w:hint="eastAsia"/>
          <w:kern w:val="0"/>
          <w:sz w:val="28"/>
        </w:rPr>
        <w:t xml:space="preserve">　</w:t>
      </w:r>
      <w:r w:rsidR="00882DEF" w:rsidRPr="00D76DB3">
        <w:rPr>
          <w:rFonts w:ascii="標楷體" w:eastAsia="標楷體" w:hAnsi="標楷體" w:cs="Arial"/>
          <w:kern w:val="0"/>
          <w:sz w:val="28"/>
        </w:rPr>
        <w:t xml:space="preserve">　</w:t>
      </w:r>
      <w:r w:rsidR="007F3EDB" w:rsidRPr="00D76DB3">
        <w:rPr>
          <w:rFonts w:ascii="標楷體" w:eastAsia="標楷體" w:hAnsi="標楷體" w:cs="Arial" w:hint="eastAsia"/>
          <w:kern w:val="0"/>
          <w:sz w:val="28"/>
        </w:rPr>
        <w:t>在本園區場地張貼或擺設活動宣傳旗幟及海報，應在文</w:t>
      </w:r>
      <w:r w:rsidR="009B00AB" w:rsidRPr="00D76DB3">
        <w:rPr>
          <w:rFonts w:ascii="標楷體" w:eastAsia="標楷體" w:hAnsi="標楷體" w:cs="Arial" w:hint="eastAsia"/>
          <w:kern w:val="0"/>
          <w:sz w:val="28"/>
        </w:rPr>
        <w:t>資處</w:t>
      </w:r>
      <w:r w:rsidR="007F3EDB" w:rsidRPr="00D76DB3">
        <w:rPr>
          <w:rFonts w:ascii="標楷體" w:eastAsia="標楷體" w:hAnsi="標楷體" w:cs="Arial" w:hint="eastAsia"/>
          <w:kern w:val="0"/>
          <w:sz w:val="28"/>
        </w:rPr>
        <w:t>指定之處所為之。</w:t>
      </w:r>
    </w:p>
    <w:p w:rsidR="00882DEF" w:rsidRPr="00D76DB3" w:rsidRDefault="003E7EF2" w:rsidP="003E7EF2">
      <w:pPr>
        <w:spacing w:line="460" w:lineRule="exact"/>
        <w:jc w:val="both"/>
        <w:rPr>
          <w:rFonts w:ascii="標楷體" w:eastAsia="標楷體" w:hAnsi="標楷體"/>
          <w:sz w:val="28"/>
        </w:rPr>
      </w:pPr>
      <w:r w:rsidRPr="00D76DB3">
        <w:rPr>
          <w:rFonts w:ascii="標楷體" w:eastAsia="標楷體" w:hAnsi="標楷體"/>
          <w:sz w:val="28"/>
        </w:rPr>
        <w:t>第十二條</w:t>
      </w:r>
      <w:r w:rsidR="00882DEF" w:rsidRPr="00D76DB3">
        <w:rPr>
          <w:rFonts w:ascii="標楷體" w:eastAsia="標楷體" w:hAnsi="標楷體" w:hint="eastAsia"/>
          <w:sz w:val="28"/>
        </w:rPr>
        <w:t xml:space="preserve">　</w:t>
      </w:r>
      <w:r w:rsidR="00882DEF" w:rsidRPr="00D76DB3">
        <w:rPr>
          <w:rFonts w:ascii="標楷體" w:eastAsia="標楷體" w:hAnsi="標楷體"/>
          <w:sz w:val="28"/>
        </w:rPr>
        <w:t xml:space="preserve">　</w:t>
      </w:r>
      <w:r w:rsidR="007F3EDB" w:rsidRPr="00D76DB3">
        <w:rPr>
          <w:rFonts w:ascii="標楷體" w:eastAsia="標楷體" w:hAnsi="標楷體" w:hint="eastAsia"/>
          <w:sz w:val="28"/>
        </w:rPr>
        <w:t>本</w:t>
      </w:r>
      <w:r w:rsidR="007F3EDB" w:rsidRPr="00D76DB3">
        <w:rPr>
          <w:rFonts w:ascii="標楷體" w:eastAsia="標楷體" w:hAnsi="標楷體" w:cs="Arial" w:hint="eastAsia"/>
          <w:kern w:val="0"/>
          <w:sz w:val="28"/>
        </w:rPr>
        <w:t>辦法</w:t>
      </w:r>
      <w:r w:rsidR="007F3EDB" w:rsidRPr="00D76DB3">
        <w:rPr>
          <w:rFonts w:ascii="標楷體" w:eastAsia="標楷體" w:hAnsi="標楷體" w:hint="eastAsia"/>
          <w:sz w:val="28"/>
        </w:rPr>
        <w:t>所需書表格式，由</w:t>
      </w:r>
      <w:r w:rsidR="00FB70F4" w:rsidRPr="00D76DB3">
        <w:rPr>
          <w:rFonts w:ascii="標楷體" w:eastAsia="標楷體" w:hAnsi="標楷體" w:hint="eastAsia"/>
          <w:sz w:val="28"/>
        </w:rPr>
        <w:t>文</w:t>
      </w:r>
      <w:r w:rsidR="000A5E29" w:rsidRPr="00D76DB3">
        <w:rPr>
          <w:rFonts w:ascii="標楷體" w:eastAsia="標楷體" w:hAnsi="標楷體" w:hint="eastAsia"/>
          <w:sz w:val="28"/>
        </w:rPr>
        <w:t>資處</w:t>
      </w:r>
      <w:r w:rsidR="007F3EDB" w:rsidRPr="00D76DB3">
        <w:rPr>
          <w:rFonts w:ascii="標楷體" w:eastAsia="標楷體" w:hAnsi="標楷體" w:hint="eastAsia"/>
          <w:sz w:val="28"/>
        </w:rPr>
        <w:t>另定之。</w:t>
      </w:r>
    </w:p>
    <w:p w:rsidR="00644E01" w:rsidRPr="00D76DB3" w:rsidRDefault="003E7EF2" w:rsidP="003E7EF2">
      <w:pPr>
        <w:spacing w:line="460" w:lineRule="exact"/>
        <w:jc w:val="both"/>
        <w:rPr>
          <w:rFonts w:ascii="標楷體" w:eastAsia="標楷體" w:hAnsi="標楷體"/>
          <w:sz w:val="28"/>
        </w:rPr>
      </w:pPr>
      <w:r w:rsidRPr="00D76DB3">
        <w:rPr>
          <w:rFonts w:ascii="標楷體" w:eastAsia="標楷體" w:hAnsi="標楷體"/>
          <w:sz w:val="28"/>
        </w:rPr>
        <w:t>第十三條</w:t>
      </w:r>
      <w:r w:rsidR="00882DEF" w:rsidRPr="00D76DB3">
        <w:rPr>
          <w:rFonts w:ascii="標楷體" w:eastAsia="標楷體" w:hAnsi="標楷體" w:hint="eastAsia"/>
          <w:sz w:val="28"/>
        </w:rPr>
        <w:t xml:space="preserve">　</w:t>
      </w:r>
      <w:r w:rsidR="00882DEF" w:rsidRPr="00D76DB3">
        <w:rPr>
          <w:rFonts w:ascii="標楷體" w:eastAsia="標楷體" w:hAnsi="標楷體"/>
          <w:sz w:val="28"/>
        </w:rPr>
        <w:t xml:space="preserve">　</w:t>
      </w:r>
      <w:r w:rsidR="007F3EDB" w:rsidRPr="00D76DB3">
        <w:rPr>
          <w:rFonts w:ascii="標楷體" w:eastAsia="標楷體" w:hAnsi="標楷體" w:hint="eastAsia"/>
          <w:sz w:val="28"/>
        </w:rPr>
        <w:t>本辦法自發布日施行。</w:t>
      </w:r>
    </w:p>
    <w:p w:rsidR="00F804A6" w:rsidRPr="00D76DB3" w:rsidRDefault="00F804A6" w:rsidP="00882DEF">
      <w:pPr>
        <w:pStyle w:val="a3"/>
        <w:spacing w:line="460" w:lineRule="exact"/>
        <w:ind w:leftChars="0" w:left="1276"/>
        <w:jc w:val="both"/>
        <w:rPr>
          <w:rFonts w:ascii="標楷體" w:eastAsia="標楷體" w:hAnsi="標楷體"/>
          <w:sz w:val="28"/>
        </w:rPr>
      </w:pPr>
    </w:p>
    <w:p w:rsidR="00F804A6" w:rsidRPr="00D76DB3" w:rsidRDefault="00F804A6" w:rsidP="00882DEF">
      <w:pPr>
        <w:pStyle w:val="a3"/>
        <w:spacing w:line="460" w:lineRule="exact"/>
        <w:ind w:leftChars="0" w:left="1276"/>
        <w:jc w:val="both"/>
        <w:rPr>
          <w:rFonts w:ascii="標楷體" w:eastAsia="標楷體" w:hAnsi="標楷體"/>
          <w:sz w:val="28"/>
        </w:rPr>
      </w:pPr>
    </w:p>
    <w:p w:rsidR="00F804A6" w:rsidRPr="00D76DB3" w:rsidRDefault="00F804A6" w:rsidP="00882DEF">
      <w:pPr>
        <w:pStyle w:val="a3"/>
        <w:spacing w:line="460" w:lineRule="exact"/>
        <w:ind w:leftChars="0" w:left="1276"/>
        <w:jc w:val="both"/>
        <w:rPr>
          <w:rFonts w:ascii="標楷體" w:eastAsia="標楷體" w:hAnsi="標楷體"/>
          <w:sz w:val="28"/>
        </w:rPr>
      </w:pPr>
    </w:p>
    <w:p w:rsidR="00F804A6" w:rsidRPr="00D76DB3" w:rsidRDefault="00F804A6" w:rsidP="00882DEF">
      <w:pPr>
        <w:pStyle w:val="a3"/>
        <w:spacing w:line="460" w:lineRule="exact"/>
        <w:ind w:leftChars="0" w:left="1276"/>
        <w:jc w:val="both"/>
        <w:rPr>
          <w:rFonts w:ascii="標楷體" w:eastAsia="標楷體" w:hAnsi="標楷體"/>
          <w:sz w:val="28"/>
        </w:rPr>
      </w:pPr>
    </w:p>
    <w:p w:rsidR="00F804A6" w:rsidRPr="00D76DB3" w:rsidRDefault="00F804A6" w:rsidP="00882DEF">
      <w:pPr>
        <w:pStyle w:val="a3"/>
        <w:spacing w:line="460" w:lineRule="exact"/>
        <w:ind w:leftChars="0" w:left="1276"/>
        <w:jc w:val="both"/>
        <w:rPr>
          <w:rFonts w:ascii="標楷體" w:eastAsia="標楷體" w:hAnsi="標楷體"/>
          <w:sz w:val="28"/>
        </w:rPr>
      </w:pPr>
    </w:p>
    <w:p w:rsidR="00F804A6" w:rsidRPr="00D76DB3" w:rsidRDefault="00F804A6" w:rsidP="00882DEF">
      <w:pPr>
        <w:pStyle w:val="a3"/>
        <w:spacing w:line="460" w:lineRule="exact"/>
        <w:ind w:leftChars="0" w:left="1276"/>
        <w:jc w:val="both"/>
        <w:rPr>
          <w:rFonts w:ascii="標楷體" w:eastAsia="標楷體" w:hAnsi="標楷體"/>
          <w:sz w:val="28"/>
        </w:rPr>
      </w:pPr>
    </w:p>
    <w:p w:rsidR="00F804A6" w:rsidRPr="00D76DB3" w:rsidRDefault="00F804A6" w:rsidP="00882DEF">
      <w:pPr>
        <w:pStyle w:val="a3"/>
        <w:spacing w:line="460" w:lineRule="exact"/>
        <w:ind w:leftChars="0" w:left="1276"/>
        <w:jc w:val="both"/>
        <w:rPr>
          <w:rFonts w:ascii="標楷體" w:eastAsia="標楷體" w:hAnsi="標楷體"/>
          <w:sz w:val="28"/>
        </w:rPr>
      </w:pPr>
    </w:p>
    <w:p w:rsidR="00F804A6" w:rsidRPr="00D76DB3" w:rsidRDefault="00F804A6" w:rsidP="00882DEF">
      <w:pPr>
        <w:pStyle w:val="a3"/>
        <w:spacing w:line="460" w:lineRule="exact"/>
        <w:ind w:leftChars="0" w:left="1276"/>
        <w:jc w:val="both"/>
        <w:rPr>
          <w:rFonts w:ascii="標楷體" w:eastAsia="標楷體" w:hAnsi="標楷體"/>
          <w:sz w:val="28"/>
        </w:rPr>
      </w:pPr>
    </w:p>
    <w:p w:rsidR="00F804A6" w:rsidRPr="00D76DB3" w:rsidRDefault="00F804A6" w:rsidP="00882DEF">
      <w:pPr>
        <w:pStyle w:val="a3"/>
        <w:spacing w:line="460" w:lineRule="exact"/>
        <w:ind w:leftChars="0" w:left="1276"/>
        <w:jc w:val="both"/>
        <w:rPr>
          <w:rFonts w:ascii="標楷體" w:eastAsia="標楷體" w:hAnsi="標楷體"/>
          <w:sz w:val="28"/>
        </w:rPr>
      </w:pPr>
    </w:p>
    <w:p w:rsidR="00F804A6" w:rsidRPr="00D76DB3" w:rsidRDefault="00F804A6" w:rsidP="00882DEF">
      <w:pPr>
        <w:pStyle w:val="a3"/>
        <w:spacing w:line="460" w:lineRule="exact"/>
        <w:ind w:leftChars="0" w:left="1276"/>
        <w:jc w:val="both"/>
        <w:rPr>
          <w:rFonts w:ascii="標楷體" w:eastAsia="標楷體" w:hAnsi="標楷體"/>
          <w:sz w:val="28"/>
        </w:rPr>
      </w:pPr>
    </w:p>
    <w:p w:rsidR="00F804A6" w:rsidRPr="00D76DB3" w:rsidRDefault="00F804A6" w:rsidP="00882DEF">
      <w:pPr>
        <w:pStyle w:val="a3"/>
        <w:spacing w:line="460" w:lineRule="exact"/>
        <w:ind w:leftChars="0" w:left="1276"/>
        <w:jc w:val="both"/>
        <w:rPr>
          <w:rFonts w:ascii="標楷體" w:eastAsia="標楷體" w:hAnsi="標楷體"/>
          <w:sz w:val="28"/>
        </w:rPr>
      </w:pPr>
    </w:p>
    <w:p w:rsidR="00D41722" w:rsidRPr="00D76DB3" w:rsidRDefault="00D41722" w:rsidP="00882DEF">
      <w:pPr>
        <w:pStyle w:val="a3"/>
        <w:spacing w:line="460" w:lineRule="exact"/>
        <w:ind w:leftChars="0" w:left="1276"/>
        <w:jc w:val="both"/>
        <w:rPr>
          <w:rFonts w:ascii="標楷體" w:eastAsia="標楷體" w:hAnsi="標楷體"/>
          <w:sz w:val="28"/>
        </w:rPr>
      </w:pPr>
    </w:p>
    <w:p w:rsidR="00D41722" w:rsidRPr="00D76DB3" w:rsidRDefault="00D41722" w:rsidP="00882DEF">
      <w:pPr>
        <w:pStyle w:val="a3"/>
        <w:spacing w:line="460" w:lineRule="exact"/>
        <w:ind w:leftChars="0" w:left="1276"/>
        <w:jc w:val="both"/>
        <w:rPr>
          <w:rFonts w:ascii="標楷體" w:eastAsia="標楷體" w:hAnsi="標楷體"/>
          <w:sz w:val="28"/>
        </w:rPr>
      </w:pPr>
    </w:p>
    <w:p w:rsidR="00D41722" w:rsidRPr="00D76DB3" w:rsidRDefault="00D41722" w:rsidP="00882DEF">
      <w:pPr>
        <w:pStyle w:val="a3"/>
        <w:spacing w:line="460" w:lineRule="exact"/>
        <w:ind w:leftChars="0" w:left="1276"/>
        <w:jc w:val="both"/>
        <w:rPr>
          <w:rFonts w:ascii="標楷體" w:eastAsia="標楷體" w:hAnsi="標楷體"/>
          <w:sz w:val="28"/>
        </w:rPr>
      </w:pPr>
    </w:p>
    <w:p w:rsidR="00D41722" w:rsidRPr="00D76DB3" w:rsidRDefault="00D41722" w:rsidP="00882DEF">
      <w:pPr>
        <w:pStyle w:val="a3"/>
        <w:spacing w:line="460" w:lineRule="exact"/>
        <w:ind w:leftChars="0" w:left="1276"/>
        <w:jc w:val="both"/>
        <w:rPr>
          <w:rFonts w:ascii="標楷體" w:eastAsia="標楷體" w:hAnsi="標楷體"/>
          <w:sz w:val="28"/>
        </w:rPr>
      </w:pPr>
    </w:p>
    <w:p w:rsidR="002F602F" w:rsidRPr="00D76DB3" w:rsidRDefault="002F602F" w:rsidP="00882DEF">
      <w:pPr>
        <w:pStyle w:val="a3"/>
        <w:spacing w:line="460" w:lineRule="exact"/>
        <w:ind w:leftChars="0" w:left="1276"/>
        <w:jc w:val="both"/>
        <w:rPr>
          <w:rFonts w:ascii="標楷體" w:eastAsia="標楷體" w:hAnsi="標楷體"/>
          <w:sz w:val="28"/>
        </w:rPr>
      </w:pPr>
    </w:p>
    <w:p w:rsidR="002F602F" w:rsidRPr="00D76DB3" w:rsidRDefault="002F602F" w:rsidP="00882DEF">
      <w:pPr>
        <w:pStyle w:val="a3"/>
        <w:spacing w:line="460" w:lineRule="exact"/>
        <w:ind w:leftChars="0" w:left="1276"/>
        <w:jc w:val="both"/>
        <w:rPr>
          <w:rFonts w:ascii="標楷體" w:eastAsia="標楷體" w:hAnsi="標楷體"/>
          <w:sz w:val="28"/>
        </w:rPr>
      </w:pPr>
    </w:p>
    <w:p w:rsidR="002F602F" w:rsidRPr="00D76DB3" w:rsidRDefault="002F602F" w:rsidP="00882DEF">
      <w:pPr>
        <w:pStyle w:val="a3"/>
        <w:spacing w:line="460" w:lineRule="exact"/>
        <w:ind w:leftChars="0" w:left="1276"/>
        <w:jc w:val="both"/>
        <w:rPr>
          <w:rFonts w:ascii="標楷體" w:eastAsia="標楷體" w:hAnsi="標楷體"/>
          <w:sz w:val="28"/>
        </w:rPr>
      </w:pPr>
    </w:p>
    <w:p w:rsidR="002F602F" w:rsidRPr="00D76DB3" w:rsidRDefault="002F602F" w:rsidP="00882DEF">
      <w:pPr>
        <w:pStyle w:val="a3"/>
        <w:spacing w:line="460" w:lineRule="exact"/>
        <w:ind w:leftChars="0" w:left="1276"/>
        <w:jc w:val="both"/>
        <w:rPr>
          <w:rFonts w:ascii="標楷體" w:eastAsia="標楷體" w:hAnsi="標楷體"/>
          <w:sz w:val="28"/>
        </w:rPr>
      </w:pPr>
    </w:p>
    <w:p w:rsidR="007F3EDB" w:rsidRPr="00D76DB3" w:rsidRDefault="007F3EDB" w:rsidP="00882DEF">
      <w:pPr>
        <w:widowControl/>
        <w:spacing w:line="460" w:lineRule="exact"/>
        <w:jc w:val="both"/>
        <w:rPr>
          <w:rFonts w:ascii="標楷體" w:eastAsia="標楷體" w:hAnsi="標楷體"/>
          <w:sz w:val="28"/>
        </w:rPr>
      </w:pPr>
      <w:r w:rsidRPr="00D76DB3">
        <w:rPr>
          <w:rFonts w:ascii="標楷體" w:eastAsia="標楷體" w:hAnsi="標楷體" w:hint="eastAsia"/>
          <w:b/>
          <w:sz w:val="28"/>
          <w:szCs w:val="26"/>
        </w:rPr>
        <w:t>附表：</w:t>
      </w:r>
    </w:p>
    <w:p w:rsidR="007F3EDB" w:rsidRPr="00D76DB3" w:rsidRDefault="007F3EDB" w:rsidP="00882DEF">
      <w:pPr>
        <w:spacing w:line="460" w:lineRule="exact"/>
        <w:jc w:val="both"/>
        <w:rPr>
          <w:rFonts w:ascii="標楷體" w:eastAsia="標楷體" w:hAnsi="標楷體"/>
          <w:b/>
          <w:sz w:val="28"/>
          <w:szCs w:val="24"/>
        </w:rPr>
      </w:pPr>
      <w:r w:rsidRPr="00D76DB3">
        <w:rPr>
          <w:rFonts w:ascii="標楷體" w:eastAsia="標楷體" w:hAnsi="標楷體" w:hint="eastAsia"/>
          <w:b/>
          <w:sz w:val="28"/>
          <w:szCs w:val="26"/>
        </w:rPr>
        <w:t>臺中市政府文化局牛罵頭遺址文化園區場地使用費及保證金標準表</w:t>
      </w:r>
      <w:r w:rsidRPr="00D76DB3">
        <w:rPr>
          <w:rFonts w:ascii="標楷體" w:eastAsia="標楷體" w:hAnsi="標楷體" w:hint="eastAsia"/>
          <w:b/>
          <w:sz w:val="36"/>
          <w:szCs w:val="32"/>
        </w:rPr>
        <w:t xml:space="preserve">　　　　　　　　　　　　　　　</w:t>
      </w:r>
      <w:r w:rsidRPr="00D76DB3">
        <w:rPr>
          <w:rFonts w:ascii="標楷體" w:eastAsia="標楷體" w:hAnsi="標楷體" w:hint="eastAsia"/>
          <w:b/>
          <w:sz w:val="28"/>
          <w:szCs w:val="24"/>
        </w:rPr>
        <w:t>單位：新臺幣（元）</w:t>
      </w:r>
    </w:p>
    <w:tbl>
      <w:tblPr>
        <w:tblStyle w:val="a4"/>
        <w:tblW w:w="8472" w:type="dxa"/>
        <w:tblLook w:val="04A0" w:firstRow="1" w:lastRow="0" w:firstColumn="1" w:lastColumn="0" w:noHBand="0" w:noVBand="1"/>
      </w:tblPr>
      <w:tblGrid>
        <w:gridCol w:w="2376"/>
        <w:gridCol w:w="1701"/>
        <w:gridCol w:w="1985"/>
        <w:gridCol w:w="2410"/>
      </w:tblGrid>
      <w:tr w:rsidR="00D76DB3" w:rsidRPr="00D76DB3" w:rsidTr="009E0A5C">
        <w:trPr>
          <w:trHeight w:val="855"/>
        </w:trPr>
        <w:tc>
          <w:tcPr>
            <w:tcW w:w="2376" w:type="dxa"/>
            <w:vAlign w:val="center"/>
          </w:tcPr>
          <w:p w:rsidR="007F3EDB" w:rsidRPr="00D76DB3" w:rsidRDefault="007F3EDB" w:rsidP="00882DE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D76DB3">
              <w:rPr>
                <w:rFonts w:ascii="標楷體" w:eastAsia="標楷體" w:hAnsi="標楷體" w:hint="eastAsia"/>
                <w:sz w:val="28"/>
                <w:szCs w:val="24"/>
              </w:rPr>
              <w:t>場地名稱</w:t>
            </w:r>
          </w:p>
        </w:tc>
        <w:tc>
          <w:tcPr>
            <w:tcW w:w="1701" w:type="dxa"/>
            <w:vAlign w:val="center"/>
          </w:tcPr>
          <w:p w:rsidR="007F3EDB" w:rsidRPr="00D76DB3" w:rsidRDefault="007F3EDB" w:rsidP="00882DE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D76DB3">
              <w:rPr>
                <w:rFonts w:ascii="標楷體" w:eastAsia="標楷體" w:hAnsi="標楷體" w:hint="eastAsia"/>
                <w:sz w:val="28"/>
                <w:szCs w:val="24"/>
              </w:rPr>
              <w:t>使用費</w:t>
            </w:r>
          </w:p>
          <w:p w:rsidR="00202D77" w:rsidRPr="00D76DB3" w:rsidRDefault="00202D77" w:rsidP="00882DE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D76DB3">
              <w:rPr>
                <w:rFonts w:ascii="標楷體" w:eastAsia="標楷體" w:hAnsi="標楷體" w:hint="eastAsia"/>
                <w:sz w:val="28"/>
                <w:szCs w:val="24"/>
              </w:rPr>
              <w:t>（每場次）</w:t>
            </w:r>
          </w:p>
        </w:tc>
        <w:tc>
          <w:tcPr>
            <w:tcW w:w="1985" w:type="dxa"/>
            <w:vAlign w:val="center"/>
          </w:tcPr>
          <w:p w:rsidR="007F3EDB" w:rsidRPr="00D76DB3" w:rsidRDefault="007F3EDB" w:rsidP="00882DE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D76DB3">
              <w:rPr>
                <w:rFonts w:ascii="標楷體" w:eastAsia="標楷體" w:hAnsi="標楷體" w:hint="eastAsia"/>
                <w:sz w:val="28"/>
                <w:szCs w:val="24"/>
              </w:rPr>
              <w:t>保證金</w:t>
            </w:r>
          </w:p>
          <w:p w:rsidR="00BC25E0" w:rsidRPr="00D76DB3" w:rsidRDefault="00BC25E0" w:rsidP="00882DE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D76DB3">
              <w:rPr>
                <w:rFonts w:ascii="標楷體" w:eastAsia="標楷體" w:hAnsi="標楷體" w:hint="eastAsia"/>
                <w:sz w:val="28"/>
                <w:szCs w:val="24"/>
              </w:rPr>
              <w:t>（每場次）</w:t>
            </w:r>
          </w:p>
        </w:tc>
        <w:tc>
          <w:tcPr>
            <w:tcW w:w="2410" w:type="dxa"/>
            <w:vAlign w:val="center"/>
          </w:tcPr>
          <w:p w:rsidR="007F3EDB" w:rsidRPr="00D76DB3" w:rsidRDefault="007F3EDB" w:rsidP="00882DE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D76DB3">
              <w:rPr>
                <w:rFonts w:ascii="標楷體" w:eastAsia="標楷體" w:hAnsi="標楷體" w:hint="eastAsia"/>
                <w:sz w:val="28"/>
                <w:szCs w:val="24"/>
              </w:rPr>
              <w:t>逾時收費</w:t>
            </w:r>
            <w:r w:rsidRPr="00D76DB3">
              <w:rPr>
                <w:rFonts w:ascii="標楷體" w:eastAsia="標楷體" w:hAnsi="標楷體"/>
                <w:sz w:val="28"/>
                <w:szCs w:val="24"/>
              </w:rPr>
              <w:br/>
            </w:r>
            <w:r w:rsidRPr="00D76DB3">
              <w:rPr>
                <w:rFonts w:ascii="標楷體" w:eastAsia="標楷體" w:hAnsi="標楷體" w:hint="eastAsia"/>
                <w:sz w:val="28"/>
                <w:szCs w:val="24"/>
              </w:rPr>
              <w:t>（每小時）</w:t>
            </w:r>
          </w:p>
        </w:tc>
      </w:tr>
      <w:tr w:rsidR="00D76DB3" w:rsidRPr="00D76DB3" w:rsidTr="009E0A5C">
        <w:trPr>
          <w:trHeight w:val="855"/>
        </w:trPr>
        <w:tc>
          <w:tcPr>
            <w:tcW w:w="2376" w:type="dxa"/>
            <w:vAlign w:val="center"/>
          </w:tcPr>
          <w:p w:rsidR="00FB70F4" w:rsidRPr="00D76DB3" w:rsidRDefault="00FB70F4" w:rsidP="00882DE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D76DB3">
              <w:rPr>
                <w:rFonts w:ascii="標楷體" w:eastAsia="標楷體" w:hAnsi="標楷體" w:hint="eastAsia"/>
                <w:sz w:val="28"/>
                <w:szCs w:val="24"/>
              </w:rPr>
              <w:t>1號棟視聽室</w:t>
            </w:r>
          </w:p>
        </w:tc>
        <w:tc>
          <w:tcPr>
            <w:tcW w:w="1701" w:type="dxa"/>
            <w:vAlign w:val="center"/>
          </w:tcPr>
          <w:p w:rsidR="00FB70F4" w:rsidRPr="00D76DB3" w:rsidRDefault="00FB70F4" w:rsidP="00882DE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D76DB3">
              <w:rPr>
                <w:rFonts w:ascii="標楷體" w:eastAsia="標楷體" w:hAnsi="標楷體" w:hint="eastAsia"/>
                <w:sz w:val="28"/>
                <w:szCs w:val="24"/>
              </w:rPr>
              <w:t>3,</w:t>
            </w:r>
            <w:r w:rsidR="002B113F" w:rsidRPr="00D76DB3">
              <w:rPr>
                <w:rFonts w:ascii="標楷體" w:eastAsia="標楷體" w:hAnsi="標楷體" w:hint="eastAsia"/>
                <w:sz w:val="28"/>
                <w:szCs w:val="24"/>
              </w:rPr>
              <w:t>6</w:t>
            </w:r>
            <w:r w:rsidRPr="00D76DB3">
              <w:rPr>
                <w:rFonts w:ascii="標楷體" w:eastAsia="標楷體" w:hAnsi="標楷體" w:hint="eastAsia"/>
                <w:sz w:val="28"/>
                <w:szCs w:val="24"/>
              </w:rPr>
              <w:t>00</w:t>
            </w:r>
          </w:p>
        </w:tc>
        <w:tc>
          <w:tcPr>
            <w:tcW w:w="1985" w:type="dxa"/>
            <w:vAlign w:val="center"/>
          </w:tcPr>
          <w:p w:rsidR="00FB70F4" w:rsidRPr="00D76DB3" w:rsidRDefault="00FB70F4" w:rsidP="00882DE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D76DB3">
              <w:rPr>
                <w:rFonts w:ascii="標楷體" w:eastAsia="標楷體" w:hAnsi="標楷體" w:hint="eastAsia"/>
                <w:sz w:val="28"/>
                <w:szCs w:val="24"/>
              </w:rPr>
              <w:t>3,</w:t>
            </w:r>
            <w:r w:rsidR="002B113F" w:rsidRPr="00D76DB3">
              <w:rPr>
                <w:rFonts w:ascii="標楷體" w:eastAsia="標楷體" w:hAnsi="標楷體" w:hint="eastAsia"/>
                <w:sz w:val="28"/>
                <w:szCs w:val="24"/>
              </w:rPr>
              <w:t>6</w:t>
            </w:r>
            <w:r w:rsidRPr="00D76DB3">
              <w:rPr>
                <w:rFonts w:ascii="標楷體" w:eastAsia="標楷體" w:hAnsi="標楷體" w:hint="eastAsia"/>
                <w:sz w:val="28"/>
                <w:szCs w:val="24"/>
              </w:rPr>
              <w:t>00</w:t>
            </w:r>
          </w:p>
        </w:tc>
        <w:tc>
          <w:tcPr>
            <w:tcW w:w="2410" w:type="dxa"/>
            <w:vAlign w:val="center"/>
          </w:tcPr>
          <w:p w:rsidR="00FB70F4" w:rsidRPr="00D76DB3" w:rsidRDefault="002B113F" w:rsidP="00882DE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D76DB3">
              <w:rPr>
                <w:rFonts w:ascii="標楷體" w:eastAsia="標楷體" w:hAnsi="標楷體" w:hint="eastAsia"/>
                <w:sz w:val="28"/>
                <w:szCs w:val="24"/>
              </w:rPr>
              <w:t>9</w:t>
            </w:r>
            <w:r w:rsidR="00FB70F4" w:rsidRPr="00D76DB3">
              <w:rPr>
                <w:rFonts w:ascii="標楷體" w:eastAsia="標楷體" w:hAnsi="標楷體" w:hint="eastAsia"/>
                <w:sz w:val="28"/>
                <w:szCs w:val="24"/>
              </w:rPr>
              <w:t>00</w:t>
            </w:r>
          </w:p>
        </w:tc>
      </w:tr>
      <w:tr w:rsidR="00D76DB3" w:rsidRPr="00D76DB3" w:rsidTr="009E0A5C">
        <w:trPr>
          <w:trHeight w:val="871"/>
        </w:trPr>
        <w:tc>
          <w:tcPr>
            <w:tcW w:w="2376" w:type="dxa"/>
            <w:vAlign w:val="center"/>
          </w:tcPr>
          <w:p w:rsidR="00FB70F4" w:rsidRPr="00D76DB3" w:rsidRDefault="00FB70F4" w:rsidP="00882DE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D76DB3">
              <w:rPr>
                <w:rFonts w:ascii="標楷體" w:eastAsia="標楷體" w:hAnsi="標楷體" w:hint="eastAsia"/>
                <w:sz w:val="28"/>
                <w:szCs w:val="24"/>
              </w:rPr>
              <w:t>司令台及前方草坪</w:t>
            </w:r>
          </w:p>
        </w:tc>
        <w:tc>
          <w:tcPr>
            <w:tcW w:w="1701" w:type="dxa"/>
            <w:vAlign w:val="center"/>
          </w:tcPr>
          <w:p w:rsidR="00FB70F4" w:rsidRPr="00D76DB3" w:rsidRDefault="00FB70F4" w:rsidP="00882DE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D76DB3">
              <w:rPr>
                <w:rFonts w:ascii="標楷體" w:eastAsia="標楷體" w:hAnsi="標楷體" w:hint="eastAsia"/>
                <w:sz w:val="28"/>
                <w:szCs w:val="24"/>
              </w:rPr>
              <w:t>2,400</w:t>
            </w:r>
          </w:p>
        </w:tc>
        <w:tc>
          <w:tcPr>
            <w:tcW w:w="1985" w:type="dxa"/>
            <w:vAlign w:val="center"/>
          </w:tcPr>
          <w:p w:rsidR="00FB70F4" w:rsidRPr="00D76DB3" w:rsidRDefault="00FB70F4" w:rsidP="00882DE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D76DB3">
              <w:rPr>
                <w:rFonts w:ascii="標楷體" w:eastAsia="標楷體" w:hAnsi="標楷體" w:hint="eastAsia"/>
                <w:sz w:val="28"/>
                <w:szCs w:val="24"/>
              </w:rPr>
              <w:t>2,400</w:t>
            </w:r>
          </w:p>
        </w:tc>
        <w:tc>
          <w:tcPr>
            <w:tcW w:w="2410" w:type="dxa"/>
            <w:vAlign w:val="center"/>
          </w:tcPr>
          <w:p w:rsidR="00FB70F4" w:rsidRPr="00D76DB3" w:rsidRDefault="00FB70F4" w:rsidP="00882DE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D76DB3">
              <w:rPr>
                <w:rFonts w:ascii="標楷體" w:eastAsia="標楷體" w:hAnsi="標楷體" w:hint="eastAsia"/>
                <w:sz w:val="28"/>
                <w:szCs w:val="24"/>
              </w:rPr>
              <w:t>600</w:t>
            </w:r>
          </w:p>
        </w:tc>
      </w:tr>
      <w:tr w:rsidR="00D76DB3" w:rsidRPr="00D76DB3" w:rsidTr="009E0A5C">
        <w:trPr>
          <w:trHeight w:val="855"/>
        </w:trPr>
        <w:tc>
          <w:tcPr>
            <w:tcW w:w="2376" w:type="dxa"/>
            <w:vAlign w:val="center"/>
          </w:tcPr>
          <w:p w:rsidR="00FB70F4" w:rsidRPr="00D76DB3" w:rsidRDefault="00FB70F4" w:rsidP="00882DE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D76DB3">
              <w:rPr>
                <w:rFonts w:ascii="標楷體" w:eastAsia="標楷體" w:hAnsi="標楷體" w:hint="eastAsia"/>
                <w:sz w:val="28"/>
                <w:szCs w:val="24"/>
              </w:rPr>
              <w:t>2、4、5號棟間草坪</w:t>
            </w:r>
          </w:p>
        </w:tc>
        <w:tc>
          <w:tcPr>
            <w:tcW w:w="1701" w:type="dxa"/>
            <w:vAlign w:val="center"/>
          </w:tcPr>
          <w:p w:rsidR="00FB70F4" w:rsidRPr="00D76DB3" w:rsidRDefault="00FB70F4" w:rsidP="00882DE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D76DB3">
              <w:rPr>
                <w:rFonts w:ascii="標楷體" w:eastAsia="標楷體" w:hAnsi="標楷體" w:hint="eastAsia"/>
                <w:sz w:val="28"/>
                <w:szCs w:val="24"/>
              </w:rPr>
              <w:t>2,800</w:t>
            </w:r>
          </w:p>
        </w:tc>
        <w:tc>
          <w:tcPr>
            <w:tcW w:w="1985" w:type="dxa"/>
            <w:vAlign w:val="center"/>
          </w:tcPr>
          <w:p w:rsidR="00FB70F4" w:rsidRPr="00D76DB3" w:rsidRDefault="00FB70F4" w:rsidP="00882DE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D76DB3">
              <w:rPr>
                <w:rFonts w:ascii="標楷體" w:eastAsia="標楷體" w:hAnsi="標楷體" w:hint="eastAsia"/>
                <w:sz w:val="28"/>
                <w:szCs w:val="24"/>
              </w:rPr>
              <w:t>2,800</w:t>
            </w:r>
          </w:p>
        </w:tc>
        <w:tc>
          <w:tcPr>
            <w:tcW w:w="2410" w:type="dxa"/>
            <w:vAlign w:val="center"/>
          </w:tcPr>
          <w:p w:rsidR="00FB70F4" w:rsidRPr="00D76DB3" w:rsidRDefault="00FB70F4" w:rsidP="00882DE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D76DB3">
              <w:rPr>
                <w:rFonts w:ascii="標楷體" w:eastAsia="標楷體" w:hAnsi="標楷體" w:hint="eastAsia"/>
                <w:sz w:val="28"/>
                <w:szCs w:val="24"/>
              </w:rPr>
              <w:t>700</w:t>
            </w:r>
          </w:p>
        </w:tc>
      </w:tr>
      <w:tr w:rsidR="007F3EDB" w:rsidRPr="00D76DB3" w:rsidTr="009E0A5C">
        <w:trPr>
          <w:trHeight w:val="3469"/>
        </w:trPr>
        <w:tc>
          <w:tcPr>
            <w:tcW w:w="8472" w:type="dxa"/>
            <w:gridSpan w:val="4"/>
            <w:vAlign w:val="center"/>
          </w:tcPr>
          <w:p w:rsidR="007F3EDB" w:rsidRPr="00D76DB3" w:rsidRDefault="007F3EDB" w:rsidP="00882DE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D76DB3">
              <w:rPr>
                <w:rFonts w:ascii="標楷體" w:eastAsia="標楷體" w:hAnsi="標楷體" w:hint="eastAsia"/>
                <w:sz w:val="28"/>
                <w:szCs w:val="24"/>
              </w:rPr>
              <w:t>備註：</w:t>
            </w:r>
          </w:p>
          <w:p w:rsidR="00BC25E0" w:rsidRPr="00D76DB3" w:rsidRDefault="00BC25E0" w:rsidP="00882DEF">
            <w:pPr>
              <w:pStyle w:val="a3"/>
              <w:numPr>
                <w:ilvl w:val="0"/>
                <w:numId w:val="7"/>
              </w:numPr>
              <w:spacing w:line="460" w:lineRule="exact"/>
              <w:ind w:leftChars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D76DB3">
              <w:rPr>
                <w:rFonts w:ascii="標楷體" w:eastAsia="標楷體" w:hAnsi="標楷體" w:hint="eastAsia"/>
                <w:sz w:val="28"/>
                <w:szCs w:val="24"/>
              </w:rPr>
              <w:t>本園區場地</w:t>
            </w:r>
            <w:r w:rsidR="00706A8C" w:rsidRPr="00D76DB3">
              <w:rPr>
                <w:rFonts w:ascii="標楷體" w:eastAsia="標楷體" w:hAnsi="標楷體" w:hint="eastAsia"/>
                <w:sz w:val="28"/>
                <w:szCs w:val="24"/>
              </w:rPr>
              <w:t>借用時段</w:t>
            </w:r>
            <w:r w:rsidRPr="00D76DB3">
              <w:rPr>
                <w:rFonts w:ascii="標楷體" w:eastAsia="標楷體" w:hAnsi="標楷體" w:hint="eastAsia"/>
                <w:sz w:val="28"/>
                <w:szCs w:val="24"/>
              </w:rPr>
              <w:t>每日</w:t>
            </w:r>
            <w:r w:rsidR="00706A8C" w:rsidRPr="00D76DB3">
              <w:rPr>
                <w:rFonts w:ascii="標楷體" w:eastAsia="標楷體" w:hAnsi="標楷體" w:hint="eastAsia"/>
                <w:sz w:val="28"/>
                <w:szCs w:val="24"/>
              </w:rPr>
              <w:t>分為</w:t>
            </w:r>
            <w:r w:rsidRPr="00D76DB3">
              <w:rPr>
                <w:rFonts w:ascii="標楷體" w:eastAsia="標楷體" w:hAnsi="標楷體" w:hint="eastAsia"/>
                <w:sz w:val="28"/>
                <w:szCs w:val="24"/>
              </w:rPr>
              <w:t>二場次，上午場次9:00～13:00</w:t>
            </w:r>
            <w:r w:rsidR="00706A8C" w:rsidRPr="00D76DB3">
              <w:rPr>
                <w:rFonts w:ascii="標楷體" w:eastAsia="標楷體" w:hAnsi="標楷體" w:hint="eastAsia"/>
                <w:sz w:val="28"/>
                <w:szCs w:val="24"/>
              </w:rPr>
              <w:t>；</w:t>
            </w:r>
            <w:r w:rsidRPr="00D76DB3">
              <w:rPr>
                <w:rFonts w:ascii="標楷體" w:eastAsia="標楷體" w:hAnsi="標楷體" w:hint="eastAsia"/>
                <w:sz w:val="28"/>
                <w:szCs w:val="24"/>
              </w:rPr>
              <w:t>下午場次13:00～17:00</w:t>
            </w:r>
            <w:r w:rsidRPr="00D76DB3">
              <w:rPr>
                <w:rFonts w:ascii="新細明體" w:eastAsia="新細明體" w:hAnsi="新細明體" w:hint="eastAsia"/>
                <w:sz w:val="28"/>
                <w:szCs w:val="24"/>
              </w:rPr>
              <w:t>。</w:t>
            </w:r>
          </w:p>
          <w:p w:rsidR="00BC25E0" w:rsidRPr="00D76DB3" w:rsidRDefault="00BC25E0" w:rsidP="00882DEF">
            <w:pPr>
              <w:pStyle w:val="a3"/>
              <w:numPr>
                <w:ilvl w:val="0"/>
                <w:numId w:val="7"/>
              </w:numPr>
              <w:spacing w:line="460" w:lineRule="exact"/>
              <w:ind w:leftChars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D76DB3">
              <w:rPr>
                <w:rFonts w:ascii="標楷體" w:eastAsia="標楷體" w:hAnsi="標楷體" w:hint="eastAsia"/>
                <w:sz w:val="28"/>
                <w:szCs w:val="24"/>
              </w:rPr>
              <w:t>使用費</w:t>
            </w:r>
            <w:r w:rsidRPr="00D76DB3">
              <w:rPr>
                <w:rFonts w:ascii="新細明體" w:eastAsia="新細明體" w:hAnsi="新細明體" w:hint="eastAsia"/>
                <w:sz w:val="28"/>
                <w:szCs w:val="24"/>
              </w:rPr>
              <w:t>、</w:t>
            </w:r>
            <w:r w:rsidRPr="00D76DB3">
              <w:rPr>
                <w:rFonts w:ascii="標楷體" w:eastAsia="標楷體" w:hAnsi="標楷體" w:hint="eastAsia"/>
                <w:sz w:val="28"/>
                <w:szCs w:val="24"/>
              </w:rPr>
              <w:t>保證金：均以場次計價。</w:t>
            </w:r>
          </w:p>
          <w:p w:rsidR="007F3EDB" w:rsidRPr="00D76DB3" w:rsidRDefault="007F3EDB" w:rsidP="00882DEF">
            <w:pPr>
              <w:pStyle w:val="a3"/>
              <w:numPr>
                <w:ilvl w:val="0"/>
                <w:numId w:val="7"/>
              </w:numPr>
              <w:spacing w:line="460" w:lineRule="exact"/>
              <w:ind w:leftChars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D76DB3">
              <w:rPr>
                <w:rFonts w:ascii="標楷體" w:eastAsia="標楷體" w:hAnsi="標楷體" w:hint="eastAsia"/>
                <w:sz w:val="28"/>
                <w:szCs w:val="24"/>
              </w:rPr>
              <w:t>逾時收費：以小時計價。未逾半小時以半小時計，半小時以上以一小時計。</w:t>
            </w:r>
          </w:p>
        </w:tc>
      </w:tr>
    </w:tbl>
    <w:p w:rsidR="00EF6AC8" w:rsidRPr="00D76DB3" w:rsidRDefault="00EF6AC8" w:rsidP="00882DEF">
      <w:pPr>
        <w:spacing w:line="360" w:lineRule="auto"/>
        <w:jc w:val="both"/>
        <w:rPr>
          <w:rFonts w:ascii="標楷體" w:eastAsia="標楷體" w:hAnsi="標楷體"/>
          <w:szCs w:val="24"/>
        </w:rPr>
      </w:pPr>
    </w:p>
    <w:p w:rsidR="00A40CD7" w:rsidRPr="00D76DB3" w:rsidRDefault="00A40CD7" w:rsidP="00882DEF">
      <w:pPr>
        <w:widowControl/>
        <w:jc w:val="both"/>
        <w:rPr>
          <w:rFonts w:ascii="標楷體" w:eastAsia="標楷體" w:hAnsi="標楷體"/>
          <w:szCs w:val="24"/>
        </w:rPr>
        <w:sectPr w:rsidR="00A40CD7" w:rsidRPr="00D76DB3" w:rsidSect="006429A6">
          <w:pgSz w:w="11906" w:h="16838"/>
          <w:pgMar w:top="1418" w:right="1418" w:bottom="1418" w:left="1701" w:header="851" w:footer="992" w:gutter="0"/>
          <w:cols w:space="425"/>
          <w:docGrid w:type="lines" w:linePitch="360"/>
        </w:sectPr>
      </w:pPr>
    </w:p>
    <w:p w:rsidR="007F3EDB" w:rsidRPr="00D76DB3" w:rsidRDefault="00A40CD7" w:rsidP="00882DEF">
      <w:pPr>
        <w:widowControl/>
        <w:jc w:val="both"/>
        <w:rPr>
          <w:rFonts w:ascii="標楷體" w:eastAsia="標楷體" w:hAnsi="標楷體"/>
          <w:szCs w:val="24"/>
        </w:rPr>
        <w:sectPr w:rsidR="007F3EDB" w:rsidRPr="00D76DB3" w:rsidSect="00A40CD7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  <w:r w:rsidRPr="00D76DB3">
        <w:rPr>
          <w:noProof/>
        </w:rPr>
        <w:lastRenderedPageBreak/>
        <w:drawing>
          <wp:inline distT="0" distB="0" distL="0" distR="0" wp14:anchorId="145981D8" wp14:editId="48D704C0">
            <wp:extent cx="4883149" cy="6510866"/>
            <wp:effectExtent l="0" t="0" r="0" b="4445"/>
            <wp:docPr id="2" name="圖片 2" descr="C:\Users\user\Desktop\簡報1\投影片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簡報1\投影片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0" cy="651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6DB3">
        <w:rPr>
          <w:noProof/>
        </w:rPr>
        <w:drawing>
          <wp:inline distT="0" distB="0" distL="0" distR="0" wp14:anchorId="0F973111" wp14:editId="36422155">
            <wp:extent cx="4740831" cy="6336755"/>
            <wp:effectExtent l="0" t="0" r="3175" b="698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08-15_13135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7739" cy="6345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EDB" w:rsidRPr="00D76DB3" w:rsidRDefault="007F3EDB" w:rsidP="00882DEF">
      <w:pPr>
        <w:jc w:val="both"/>
        <w:rPr>
          <w:rFonts w:ascii="標楷體" w:eastAsia="標楷體" w:hAnsi="標楷體"/>
          <w:sz w:val="28"/>
        </w:rPr>
      </w:pPr>
    </w:p>
    <w:sectPr w:rsidR="007F3EDB" w:rsidRPr="00D76DB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DF8" w:rsidRDefault="00666DF8" w:rsidP="00F87E0A">
      <w:r>
        <w:separator/>
      </w:r>
    </w:p>
  </w:endnote>
  <w:endnote w:type="continuationSeparator" w:id="0">
    <w:p w:rsidR="00666DF8" w:rsidRDefault="00666DF8" w:rsidP="00F87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DF8" w:rsidRDefault="00666DF8" w:rsidP="00F87E0A">
      <w:r>
        <w:separator/>
      </w:r>
    </w:p>
  </w:footnote>
  <w:footnote w:type="continuationSeparator" w:id="0">
    <w:p w:rsidR="00666DF8" w:rsidRDefault="00666DF8" w:rsidP="00F87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731A3"/>
    <w:multiLevelType w:val="hybridMultilevel"/>
    <w:tmpl w:val="3210E3C2"/>
    <w:lvl w:ilvl="0" w:tplc="4DFAFADE">
      <w:start w:val="1"/>
      <w:numFmt w:val="taiwaneseCountingThousand"/>
      <w:lvlText w:val="第%1條"/>
      <w:lvlJc w:val="left"/>
      <w:pPr>
        <w:ind w:left="1146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393" w:hanging="480"/>
      </w:pPr>
    </w:lvl>
    <w:lvl w:ilvl="2" w:tplc="6C568284">
      <w:start w:val="1"/>
      <w:numFmt w:val="taiwaneseCountingThousand"/>
      <w:lvlText w:val="(%3)"/>
      <w:lvlJc w:val="left"/>
      <w:pPr>
        <w:ind w:left="1113" w:hanging="720"/>
      </w:pPr>
      <w:rPr>
        <w:rFonts w:hint="default"/>
      </w:rPr>
    </w:lvl>
    <w:lvl w:ilvl="3" w:tplc="AC9C91D6">
      <w:start w:val="1"/>
      <w:numFmt w:val="taiwaneseCountingThousand"/>
      <w:lvlText w:val="%4、"/>
      <w:lvlJc w:val="left"/>
      <w:pPr>
        <w:ind w:left="1713" w:hanging="720"/>
      </w:pPr>
      <w:rPr>
        <w:rFonts w:hint="default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1" w15:restartNumberingAfterBreak="0">
    <w:nsid w:val="12B84828"/>
    <w:multiLevelType w:val="hybridMultilevel"/>
    <w:tmpl w:val="F6BAD8E8"/>
    <w:lvl w:ilvl="0" w:tplc="6C56828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674F36"/>
    <w:multiLevelType w:val="hybridMultilevel"/>
    <w:tmpl w:val="1E12F936"/>
    <w:lvl w:ilvl="0" w:tplc="A5CC1C7C">
      <w:start w:val="1"/>
      <w:numFmt w:val="taiwaneseCountingThousand"/>
      <w:lvlText w:val="第%1條、"/>
      <w:lvlJc w:val="left"/>
      <w:pPr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E4D41ADE">
      <w:start w:val="1"/>
      <w:numFmt w:val="taiwaneseCountingThousand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9B73F9"/>
    <w:multiLevelType w:val="hybridMultilevel"/>
    <w:tmpl w:val="F0F6B008"/>
    <w:lvl w:ilvl="0" w:tplc="A5CC1C7C">
      <w:start w:val="1"/>
      <w:numFmt w:val="taiwaneseCountingThousand"/>
      <w:lvlText w:val="第%1條、"/>
      <w:lvlJc w:val="left"/>
      <w:pPr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E4D41ADE">
      <w:start w:val="1"/>
      <w:numFmt w:val="taiwaneseCountingThousand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062242"/>
    <w:multiLevelType w:val="hybridMultilevel"/>
    <w:tmpl w:val="FD0413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62239A"/>
    <w:multiLevelType w:val="hybridMultilevel"/>
    <w:tmpl w:val="F9D4EB90"/>
    <w:lvl w:ilvl="0" w:tplc="6C568284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0E6E28"/>
    <w:multiLevelType w:val="hybridMultilevel"/>
    <w:tmpl w:val="67A6CFDA"/>
    <w:lvl w:ilvl="0" w:tplc="E4D41AD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871ACC"/>
    <w:multiLevelType w:val="hybridMultilevel"/>
    <w:tmpl w:val="89D675EE"/>
    <w:lvl w:ilvl="0" w:tplc="6C56828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6C568284">
      <w:start w:val="1"/>
      <w:numFmt w:val="taiwaneseCountingThousand"/>
      <w:lvlText w:val="(%4)"/>
      <w:lvlJc w:val="left"/>
      <w:pPr>
        <w:ind w:left="1757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8D13056"/>
    <w:multiLevelType w:val="hybridMultilevel"/>
    <w:tmpl w:val="04082822"/>
    <w:lvl w:ilvl="0" w:tplc="A5CC1C7C">
      <w:start w:val="1"/>
      <w:numFmt w:val="taiwaneseCountingThousand"/>
      <w:lvlText w:val="第%1條、"/>
      <w:lvlJc w:val="left"/>
      <w:pPr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E4D41ADE">
      <w:start w:val="1"/>
      <w:numFmt w:val="taiwaneseCountingThousand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F565A0"/>
    <w:multiLevelType w:val="hybridMultilevel"/>
    <w:tmpl w:val="EBA239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F3C3105"/>
    <w:multiLevelType w:val="hybridMultilevel"/>
    <w:tmpl w:val="7F6CB788"/>
    <w:lvl w:ilvl="0" w:tplc="6C56828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E4D41ADE">
      <w:start w:val="1"/>
      <w:numFmt w:val="taiwaneseCountingThousand"/>
      <w:lvlText w:val="%4、"/>
      <w:lvlJc w:val="left"/>
      <w:pPr>
        <w:ind w:left="1757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1843357"/>
    <w:multiLevelType w:val="hybridMultilevel"/>
    <w:tmpl w:val="9530D22E"/>
    <w:lvl w:ilvl="0" w:tplc="DBBA278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A347E29"/>
    <w:multiLevelType w:val="hybridMultilevel"/>
    <w:tmpl w:val="7BC83278"/>
    <w:lvl w:ilvl="0" w:tplc="E4D41AD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5"/>
  </w:num>
  <w:num w:numId="5">
    <w:abstractNumId w:val="12"/>
  </w:num>
  <w:num w:numId="6">
    <w:abstractNumId w:val="6"/>
  </w:num>
  <w:num w:numId="7">
    <w:abstractNumId w:val="11"/>
  </w:num>
  <w:num w:numId="8">
    <w:abstractNumId w:val="1"/>
  </w:num>
  <w:num w:numId="9">
    <w:abstractNumId w:val="7"/>
  </w:num>
  <w:num w:numId="10">
    <w:abstractNumId w:val="10"/>
  </w:num>
  <w:num w:numId="11">
    <w:abstractNumId w:val="2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EDB"/>
    <w:rsid w:val="0001459D"/>
    <w:rsid w:val="0003224C"/>
    <w:rsid w:val="000879C7"/>
    <w:rsid w:val="000A5E29"/>
    <w:rsid w:val="000A5F06"/>
    <w:rsid w:val="000F3A2B"/>
    <w:rsid w:val="00134BB8"/>
    <w:rsid w:val="001410BF"/>
    <w:rsid w:val="001920B2"/>
    <w:rsid w:val="001A7ACB"/>
    <w:rsid w:val="001D191B"/>
    <w:rsid w:val="00202D77"/>
    <w:rsid w:val="00205F1C"/>
    <w:rsid w:val="00215F82"/>
    <w:rsid w:val="00230846"/>
    <w:rsid w:val="002B113F"/>
    <w:rsid w:val="002E10BB"/>
    <w:rsid w:val="002F602F"/>
    <w:rsid w:val="00310C8C"/>
    <w:rsid w:val="003575A0"/>
    <w:rsid w:val="00361CC3"/>
    <w:rsid w:val="00393F40"/>
    <w:rsid w:val="003A338D"/>
    <w:rsid w:val="003D181C"/>
    <w:rsid w:val="003D5B39"/>
    <w:rsid w:val="003D7C88"/>
    <w:rsid w:val="003E7EF2"/>
    <w:rsid w:val="00417626"/>
    <w:rsid w:val="00464BEA"/>
    <w:rsid w:val="004957D3"/>
    <w:rsid w:val="004B0450"/>
    <w:rsid w:val="005630EB"/>
    <w:rsid w:val="00566D04"/>
    <w:rsid w:val="0058474E"/>
    <w:rsid w:val="0059137A"/>
    <w:rsid w:val="005D5898"/>
    <w:rsid w:val="006111B1"/>
    <w:rsid w:val="006429A6"/>
    <w:rsid w:val="00644E01"/>
    <w:rsid w:val="00666DF8"/>
    <w:rsid w:val="0066741E"/>
    <w:rsid w:val="006A3A45"/>
    <w:rsid w:val="006B5B9D"/>
    <w:rsid w:val="006F15B3"/>
    <w:rsid w:val="006F7F9F"/>
    <w:rsid w:val="007013A7"/>
    <w:rsid w:val="007022B4"/>
    <w:rsid w:val="0070564E"/>
    <w:rsid w:val="00706A8C"/>
    <w:rsid w:val="00735340"/>
    <w:rsid w:val="007B6305"/>
    <w:rsid w:val="007C4F21"/>
    <w:rsid w:val="007F02BD"/>
    <w:rsid w:val="007F3EDB"/>
    <w:rsid w:val="00816E1D"/>
    <w:rsid w:val="00826327"/>
    <w:rsid w:val="00826C7F"/>
    <w:rsid w:val="00855D34"/>
    <w:rsid w:val="00882DEF"/>
    <w:rsid w:val="0088358A"/>
    <w:rsid w:val="008848F5"/>
    <w:rsid w:val="008D4752"/>
    <w:rsid w:val="008D5E92"/>
    <w:rsid w:val="008F5938"/>
    <w:rsid w:val="00931B46"/>
    <w:rsid w:val="009530E3"/>
    <w:rsid w:val="0097565F"/>
    <w:rsid w:val="009A277F"/>
    <w:rsid w:val="009B00AB"/>
    <w:rsid w:val="009D40D2"/>
    <w:rsid w:val="00A15474"/>
    <w:rsid w:val="00A40CD7"/>
    <w:rsid w:val="00A64E78"/>
    <w:rsid w:val="00A82B78"/>
    <w:rsid w:val="00A87D91"/>
    <w:rsid w:val="00AB3AAC"/>
    <w:rsid w:val="00B34791"/>
    <w:rsid w:val="00B573D9"/>
    <w:rsid w:val="00B92D19"/>
    <w:rsid w:val="00BA3595"/>
    <w:rsid w:val="00BA4FEE"/>
    <w:rsid w:val="00BB5F08"/>
    <w:rsid w:val="00BC25E0"/>
    <w:rsid w:val="00BF5FFB"/>
    <w:rsid w:val="00C04810"/>
    <w:rsid w:val="00C526FD"/>
    <w:rsid w:val="00C63946"/>
    <w:rsid w:val="00C721C4"/>
    <w:rsid w:val="00C72962"/>
    <w:rsid w:val="00CB1053"/>
    <w:rsid w:val="00D06FBB"/>
    <w:rsid w:val="00D41722"/>
    <w:rsid w:val="00D641EE"/>
    <w:rsid w:val="00D76DB3"/>
    <w:rsid w:val="00D81BB0"/>
    <w:rsid w:val="00DB738F"/>
    <w:rsid w:val="00E06E37"/>
    <w:rsid w:val="00E10168"/>
    <w:rsid w:val="00E140AF"/>
    <w:rsid w:val="00E8696F"/>
    <w:rsid w:val="00EC60B2"/>
    <w:rsid w:val="00ED6A17"/>
    <w:rsid w:val="00EE47C3"/>
    <w:rsid w:val="00EF6AC8"/>
    <w:rsid w:val="00F804A6"/>
    <w:rsid w:val="00F87E0A"/>
    <w:rsid w:val="00FB08C4"/>
    <w:rsid w:val="00FB70F4"/>
    <w:rsid w:val="00FF1A08"/>
    <w:rsid w:val="00FF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017F05-B63D-47A3-9176-03114AB7F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E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EDB"/>
    <w:pPr>
      <w:ind w:leftChars="200" w:left="480"/>
    </w:pPr>
  </w:style>
  <w:style w:type="table" w:styleId="a4">
    <w:name w:val="Table Grid"/>
    <w:basedOn w:val="a1"/>
    <w:uiPriority w:val="59"/>
    <w:rsid w:val="007F3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F3E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F3ED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87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87E0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87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87E0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C78E6-46AB-4A3D-8D32-3CE3A7020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何世杰</cp:lastModifiedBy>
  <cp:revision>2</cp:revision>
  <cp:lastPrinted>2018-03-12T10:12:00Z</cp:lastPrinted>
  <dcterms:created xsi:type="dcterms:W3CDTF">2018-05-10T06:27:00Z</dcterms:created>
  <dcterms:modified xsi:type="dcterms:W3CDTF">2018-05-10T06:27:00Z</dcterms:modified>
</cp:coreProperties>
</file>