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0A" w:rsidRPr="00B31841" w:rsidRDefault="00F2529E" w:rsidP="00273979">
      <w:pPr>
        <w:ind w:leftChars="-2" w:left="-5" w:firstLineChars="1" w:firstLine="4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  <w:proofErr w:type="gramStart"/>
      <w:r w:rsidRPr="00B31841">
        <w:rPr>
          <w:rFonts w:ascii="標楷體" w:eastAsia="標楷體" w:hAnsi="標楷體" w:hint="eastAsia"/>
          <w:color w:val="000000" w:themeColor="text1"/>
          <w:sz w:val="40"/>
          <w:szCs w:val="40"/>
        </w:rPr>
        <w:t>臺</w:t>
      </w:r>
      <w:proofErr w:type="gramEnd"/>
      <w:r w:rsidRPr="00B31841">
        <w:rPr>
          <w:rFonts w:ascii="標楷體" w:eastAsia="標楷體" w:hAnsi="標楷體" w:hint="eastAsia"/>
          <w:color w:val="000000" w:themeColor="text1"/>
          <w:sz w:val="40"/>
          <w:szCs w:val="40"/>
        </w:rPr>
        <w:t>中市</w:t>
      </w:r>
      <w:r w:rsidR="00B90B77" w:rsidRPr="00B31841">
        <w:rPr>
          <w:rFonts w:ascii="標楷體" w:eastAsia="標楷體" w:hAnsi="標楷體" w:hint="eastAsia"/>
          <w:color w:val="000000" w:themeColor="text1"/>
          <w:sz w:val="40"/>
          <w:szCs w:val="40"/>
        </w:rPr>
        <w:t>文化資產</w:t>
      </w:r>
      <w:r w:rsidR="00FE6017" w:rsidRPr="00B31841">
        <w:rPr>
          <w:rFonts w:ascii="標楷體" w:eastAsia="標楷體" w:hAnsi="標楷體" w:hint="eastAsia"/>
          <w:color w:val="000000" w:themeColor="text1"/>
          <w:sz w:val="40"/>
          <w:szCs w:val="40"/>
        </w:rPr>
        <w:t>審議會旁聽</w:t>
      </w:r>
      <w:r w:rsidR="003D7DAD" w:rsidRPr="003D7DAD">
        <w:rPr>
          <w:rFonts w:ascii="標楷體" w:eastAsia="標楷體" w:hAnsi="標楷體" w:hint="eastAsia"/>
          <w:color w:val="000000" w:themeColor="text1"/>
          <w:sz w:val="40"/>
          <w:szCs w:val="40"/>
        </w:rPr>
        <w:t>要點</w:t>
      </w:r>
      <w:r w:rsidR="00B56F0A" w:rsidRPr="00B31841">
        <w:rPr>
          <w:rFonts w:ascii="標楷體" w:eastAsia="標楷體" w:hAnsi="標楷體" w:hint="eastAsia"/>
          <w:color w:val="000000" w:themeColor="text1"/>
          <w:sz w:val="40"/>
          <w:szCs w:val="40"/>
        </w:rPr>
        <w:t>總說明</w:t>
      </w:r>
    </w:p>
    <w:p w:rsidR="00B56F0A" w:rsidRPr="00B31841" w:rsidRDefault="00B56F0A" w:rsidP="00AE0E90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Cs w:val="24"/>
        </w:rPr>
        <w:t xml:space="preserve">     </w:t>
      </w:r>
      <w:r w:rsidR="00912469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為落實行政程序及資訊公開透明，將公民參與制度納入文化資產審議程序之一環，提供民眾旁聽、發表意見的機會，以期藉由民眾參與，廣徵各方建議，共同追求多樣性文化，讓文化資產登錄或指定之決策更加完善，</w:t>
      </w:r>
      <w:proofErr w:type="gramStart"/>
      <w:r w:rsidR="00912469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爰</w:t>
      </w:r>
      <w:proofErr w:type="gramEnd"/>
      <w:r w:rsidR="00D8245B">
        <w:rPr>
          <w:rFonts w:ascii="標楷體" w:eastAsia="標楷體" w:hAnsi="標楷體" w:hint="eastAsia"/>
          <w:color w:val="000000" w:themeColor="text1"/>
          <w:sz w:val="28"/>
          <w:szCs w:val="28"/>
        </w:rPr>
        <w:t>訂定</w:t>
      </w:r>
      <w:r w:rsidR="00912469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912469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912469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中市文化資產審議會旁聽</w:t>
      </w:r>
      <w:r w:rsidR="003D7DAD" w:rsidRPr="003D7DAD">
        <w:rPr>
          <w:rFonts w:ascii="標楷體" w:eastAsia="標楷體" w:hAnsi="標楷體" w:hint="eastAsia"/>
          <w:color w:val="000000" w:themeColor="text1"/>
          <w:sz w:val="28"/>
          <w:szCs w:val="28"/>
        </w:rPr>
        <w:t>要點</w:t>
      </w:r>
      <w:r w:rsidR="00912469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」，條文計</w:t>
      </w:r>
      <w:r w:rsidR="00B21269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912469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點，其</w:t>
      </w:r>
      <w:r w:rsidR="0048533F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重</w:t>
      </w:r>
      <w:r w:rsidR="00912469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點如下:</w:t>
      </w:r>
      <w:r w:rsidR="00AE0E90" w:rsidRPr="00B3184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B56F0A" w:rsidRPr="00B31841" w:rsidRDefault="00DF74B5" w:rsidP="00796AFA">
      <w:pPr>
        <w:pStyle w:val="af"/>
        <w:numPr>
          <w:ilvl w:val="0"/>
          <w:numId w:val="12"/>
        </w:numPr>
        <w:suppressAutoHyphens/>
        <w:spacing w:line="46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3D7DAD">
        <w:rPr>
          <w:rFonts w:ascii="標楷體" w:eastAsia="標楷體" w:hAnsi="標楷體" w:hint="eastAsia"/>
          <w:color w:val="000000" w:themeColor="text1"/>
          <w:sz w:val="28"/>
          <w:szCs w:val="28"/>
        </w:rPr>
        <w:t>要點</w:t>
      </w: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B61852">
        <w:rPr>
          <w:rFonts w:ascii="標楷體" w:eastAsia="標楷體" w:hAnsi="標楷體" w:hint="eastAsia"/>
          <w:color w:val="000000" w:themeColor="text1"/>
          <w:sz w:val="28"/>
          <w:szCs w:val="28"/>
        </w:rPr>
        <w:t>訂定</w:t>
      </w: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目的</w:t>
      </w:r>
      <w:r w:rsidR="00B56F0A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。(第</w:t>
      </w:r>
      <w:r w:rsidR="00F65C84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CF1DA9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點</w:t>
      </w:r>
      <w:r w:rsidR="00B56F0A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8E63FE" w:rsidRPr="00B31841" w:rsidRDefault="000925DF" w:rsidP="00796AFA">
      <w:pPr>
        <w:pStyle w:val="af"/>
        <w:numPr>
          <w:ilvl w:val="0"/>
          <w:numId w:val="12"/>
        </w:numPr>
        <w:suppressAutoHyphens/>
        <w:spacing w:line="46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民眾得申請參與本府之各類文化資產審議會。</w:t>
      </w:r>
      <w:r w:rsidR="008E63FE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65C84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DF74B5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CF1DA9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點</w:t>
      </w:r>
      <w:r w:rsidR="008E63FE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8E63FE" w:rsidRPr="00B31841" w:rsidRDefault="004B54E3" w:rsidP="00796AFA">
      <w:pPr>
        <w:pStyle w:val="af"/>
        <w:numPr>
          <w:ilvl w:val="0"/>
          <w:numId w:val="12"/>
        </w:numPr>
        <w:suppressAutoHyphens/>
        <w:spacing w:line="46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申請旁聽之期限及程序</w:t>
      </w:r>
      <w:r w:rsidR="008E63FE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。(</w:t>
      </w:r>
      <w:r w:rsidR="00F65C84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DF74B5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CF1DA9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點</w:t>
      </w:r>
      <w:r w:rsidR="008E63FE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2C603A" w:rsidRPr="00B31841" w:rsidRDefault="004B54E3" w:rsidP="00796AFA">
      <w:pPr>
        <w:pStyle w:val="af"/>
        <w:numPr>
          <w:ilvl w:val="0"/>
          <w:numId w:val="12"/>
        </w:numPr>
        <w:suppressAutoHyphens/>
        <w:spacing w:line="46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開放旁聽之總人數、場地及相關限制</w:t>
      </w:r>
      <w:r w:rsidR="002C603A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。(</w:t>
      </w:r>
      <w:r w:rsidR="00F65C84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CC23FC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CF1DA9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點</w:t>
      </w:r>
      <w:r w:rsidR="002C603A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BC31AE" w:rsidRPr="00B31841" w:rsidRDefault="004B54E3" w:rsidP="00796AFA">
      <w:pPr>
        <w:pStyle w:val="af"/>
        <w:numPr>
          <w:ilvl w:val="0"/>
          <w:numId w:val="12"/>
        </w:numPr>
        <w:suppressAutoHyphens/>
        <w:spacing w:line="46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旁聽人員之發言規定</w:t>
      </w:r>
      <w:r w:rsidR="001B4552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BC31AE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65C84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CC23FC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CF1DA9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點</w:t>
      </w:r>
      <w:r w:rsidR="00BC31AE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AE6BF2" w:rsidRPr="00B31841" w:rsidRDefault="000925DF" w:rsidP="00796AFA">
      <w:pPr>
        <w:pStyle w:val="af"/>
        <w:numPr>
          <w:ilvl w:val="0"/>
          <w:numId w:val="12"/>
        </w:numPr>
        <w:suppressAutoHyphens/>
        <w:spacing w:line="46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旁聽人員應遵守之事項規定</w:t>
      </w:r>
      <w:r w:rsidR="00CC23FC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E61CD4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(第</w:t>
      </w:r>
      <w:r w:rsidR="00CC23FC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CF1DA9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點</w:t>
      </w:r>
      <w:r w:rsidR="00E61CD4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E61CD4" w:rsidRPr="00B31841" w:rsidRDefault="000925DF" w:rsidP="00796AFA">
      <w:pPr>
        <w:pStyle w:val="af"/>
        <w:numPr>
          <w:ilvl w:val="0"/>
          <w:numId w:val="12"/>
        </w:numPr>
        <w:suppressAutoHyphens/>
        <w:spacing w:line="46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主席得禁止旁聽之規定</w:t>
      </w:r>
      <w:r w:rsidR="00CC23FC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E61CD4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(第</w:t>
      </w:r>
      <w:r w:rsidR="00CC23FC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CF1DA9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點</w:t>
      </w:r>
      <w:r w:rsidR="00E61CD4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E61CD4" w:rsidRPr="00B31841" w:rsidRDefault="00E61CD4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CE544D" w:rsidRPr="00B31841" w:rsidRDefault="00FE6017" w:rsidP="00796AFA">
      <w:pPr>
        <w:ind w:right="-2"/>
        <w:rPr>
          <w:rFonts w:ascii="標楷體" w:eastAsia="標楷體" w:hAnsi="標楷體"/>
          <w:color w:val="000000" w:themeColor="text1"/>
          <w:sz w:val="40"/>
          <w:szCs w:val="40"/>
        </w:rPr>
      </w:pPr>
      <w:proofErr w:type="gramStart"/>
      <w:r w:rsidRPr="00B31841">
        <w:rPr>
          <w:rFonts w:ascii="標楷體" w:eastAsia="標楷體" w:hAnsi="標楷體" w:hint="eastAsia"/>
          <w:color w:val="000000" w:themeColor="text1"/>
          <w:sz w:val="40"/>
          <w:szCs w:val="40"/>
        </w:rPr>
        <w:lastRenderedPageBreak/>
        <w:t>臺</w:t>
      </w:r>
      <w:proofErr w:type="gramEnd"/>
      <w:r w:rsidRPr="00B31841">
        <w:rPr>
          <w:rFonts w:ascii="標楷體" w:eastAsia="標楷體" w:hAnsi="標楷體" w:hint="eastAsia"/>
          <w:color w:val="000000" w:themeColor="text1"/>
          <w:sz w:val="40"/>
          <w:szCs w:val="40"/>
        </w:rPr>
        <w:t>中市文化資產審議會旁聽</w:t>
      </w:r>
      <w:r w:rsidR="003D7DAD">
        <w:rPr>
          <w:rFonts w:ascii="標楷體" w:eastAsia="標楷體" w:hAnsi="標楷體" w:hint="eastAsia"/>
          <w:color w:val="000000" w:themeColor="text1"/>
          <w:sz w:val="40"/>
          <w:szCs w:val="40"/>
        </w:rPr>
        <w:t>要點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1"/>
        <w:gridCol w:w="4246"/>
      </w:tblGrid>
      <w:tr w:rsidR="00B31841" w:rsidRPr="00B31841" w:rsidTr="00D856FA">
        <w:trPr>
          <w:trHeight w:val="408"/>
        </w:trPr>
        <w:tc>
          <w:tcPr>
            <w:tcW w:w="4531" w:type="dxa"/>
            <w:vAlign w:val="center"/>
          </w:tcPr>
          <w:p w:rsidR="00104C0F" w:rsidRPr="00B31841" w:rsidRDefault="00104C0F" w:rsidP="00B041E2">
            <w:pPr>
              <w:ind w:rightChars="-319" w:right="-766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4246" w:type="dxa"/>
            <w:vAlign w:val="center"/>
          </w:tcPr>
          <w:p w:rsidR="00104C0F" w:rsidRPr="00B31841" w:rsidRDefault="00104C0F" w:rsidP="00B041E2">
            <w:pPr>
              <w:ind w:rightChars="-319" w:right="-766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</w:t>
            </w:r>
          </w:p>
        </w:tc>
      </w:tr>
      <w:tr w:rsidR="00B31841" w:rsidRPr="00B31841" w:rsidTr="00D856FA">
        <w:trPr>
          <w:trHeight w:val="555"/>
        </w:trPr>
        <w:tc>
          <w:tcPr>
            <w:tcW w:w="4531" w:type="dxa"/>
            <w:vAlign w:val="center"/>
          </w:tcPr>
          <w:p w:rsidR="00104C0F" w:rsidRPr="00B31841" w:rsidRDefault="00104C0F" w:rsidP="004B54E3">
            <w:pPr>
              <w:ind w:leftChars="12" w:left="29" w:rightChars="-319" w:right="-766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proofErr w:type="gramStart"/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中市文化資產</w:t>
            </w:r>
            <w:r w:rsidR="00FE6017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審議會旁聽</w:t>
            </w:r>
            <w:r w:rsidR="003D7DAD">
              <w:rPr>
                <w:rFonts w:ascii="標楷體" w:eastAsia="標楷體" w:hAnsi="標楷體" w:hint="eastAsia"/>
                <w:color w:val="000000" w:themeColor="text1"/>
                <w:szCs w:val="24"/>
              </w:rPr>
              <w:t>要點</w:t>
            </w:r>
          </w:p>
        </w:tc>
        <w:tc>
          <w:tcPr>
            <w:tcW w:w="4246" w:type="dxa"/>
            <w:vAlign w:val="center"/>
          </w:tcPr>
          <w:p w:rsidR="00104C0F" w:rsidRPr="00B31841" w:rsidRDefault="00FE6017" w:rsidP="00B041E2">
            <w:pPr>
              <w:ind w:rightChars="-319" w:right="-766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行政</w:t>
            </w:r>
            <w:r w:rsidR="00104C0F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規則名稱。</w:t>
            </w:r>
          </w:p>
        </w:tc>
      </w:tr>
      <w:tr w:rsidR="00B31841" w:rsidRPr="00B31841" w:rsidTr="00D856FA">
        <w:trPr>
          <w:trHeight w:val="377"/>
        </w:trPr>
        <w:tc>
          <w:tcPr>
            <w:tcW w:w="4531" w:type="dxa"/>
            <w:vAlign w:val="center"/>
          </w:tcPr>
          <w:p w:rsidR="00104C0F" w:rsidRPr="00B31841" w:rsidRDefault="00104C0F" w:rsidP="00B041E2">
            <w:pPr>
              <w:ind w:rightChars="-319" w:right="-766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條文</w:t>
            </w:r>
          </w:p>
        </w:tc>
        <w:tc>
          <w:tcPr>
            <w:tcW w:w="4246" w:type="dxa"/>
            <w:vAlign w:val="center"/>
          </w:tcPr>
          <w:p w:rsidR="00104C0F" w:rsidRPr="00B31841" w:rsidRDefault="00104C0F" w:rsidP="00B041E2">
            <w:pPr>
              <w:ind w:rightChars="-319" w:right="-766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</w:t>
            </w:r>
          </w:p>
        </w:tc>
      </w:tr>
      <w:tr w:rsidR="00B31841" w:rsidRPr="00B31841" w:rsidTr="00162B9E">
        <w:trPr>
          <w:trHeight w:val="1589"/>
        </w:trPr>
        <w:tc>
          <w:tcPr>
            <w:tcW w:w="4531" w:type="dxa"/>
          </w:tcPr>
          <w:p w:rsidR="00CF1DA9" w:rsidRPr="00B31841" w:rsidRDefault="00104C0F" w:rsidP="00B041E2">
            <w:pPr>
              <w:pStyle w:val="af"/>
              <w:numPr>
                <w:ilvl w:val="0"/>
                <w:numId w:val="26"/>
              </w:numPr>
              <w:ind w:leftChars="-10" w:left="456" w:rightChars="-45" w:right="-108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proofErr w:type="gramStart"/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中市政府</w:t>
            </w:r>
            <w:r w:rsidR="00FE6017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(以下簡稱本府)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為</w:t>
            </w:r>
            <w:r w:rsidR="00FE6017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確保本市文化資產審議作業順利進行、落實資訊公開透明、實踐公民參與精神，並維持會場秩序，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特訂定本</w:t>
            </w:r>
            <w:r w:rsidR="003D7DAD">
              <w:rPr>
                <w:rFonts w:ascii="標楷體" w:eastAsia="標楷體" w:hAnsi="標楷體" w:hint="eastAsia"/>
                <w:color w:val="000000" w:themeColor="text1"/>
                <w:szCs w:val="24"/>
              </w:rPr>
              <w:t>要點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4246" w:type="dxa"/>
          </w:tcPr>
          <w:p w:rsidR="00104C0F" w:rsidRPr="00B31841" w:rsidRDefault="00104C0F" w:rsidP="00B041E2">
            <w:pPr>
              <w:ind w:rightChars="-319" w:right="-766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本</w:t>
            </w:r>
            <w:r w:rsidR="003D7DAD">
              <w:rPr>
                <w:rFonts w:ascii="標楷體" w:eastAsia="標楷體" w:hAnsi="標楷體" w:hint="eastAsia"/>
                <w:color w:val="000000" w:themeColor="text1"/>
                <w:szCs w:val="24"/>
              </w:rPr>
              <w:t>要點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之</w:t>
            </w:r>
            <w:r w:rsidR="00B61852">
              <w:rPr>
                <w:rFonts w:ascii="標楷體" w:eastAsia="標楷體" w:hAnsi="標楷體" w:hint="eastAsia"/>
                <w:color w:val="000000" w:themeColor="text1"/>
                <w:szCs w:val="24"/>
              </w:rPr>
              <w:t>訂定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目的。</w:t>
            </w:r>
          </w:p>
        </w:tc>
      </w:tr>
      <w:tr w:rsidR="00B31841" w:rsidRPr="00B31841" w:rsidTr="00162B9E">
        <w:trPr>
          <w:trHeight w:val="1545"/>
        </w:trPr>
        <w:tc>
          <w:tcPr>
            <w:tcW w:w="4531" w:type="dxa"/>
          </w:tcPr>
          <w:p w:rsidR="00CF1DA9" w:rsidRPr="00B31841" w:rsidRDefault="00CF1DA9" w:rsidP="00F07777">
            <w:pPr>
              <w:pStyle w:val="af"/>
              <w:numPr>
                <w:ilvl w:val="0"/>
                <w:numId w:val="26"/>
              </w:numPr>
              <w:ind w:leftChars="-10" w:left="456"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本府召開各類文化資產審議會(以下簡稱</w:t>
            </w:r>
            <w:r w:rsidR="00F07777">
              <w:rPr>
                <w:rFonts w:ascii="標楷體" w:eastAsia="標楷體" w:hAnsi="標楷體" w:hint="eastAsia"/>
                <w:color w:val="000000" w:themeColor="text1"/>
                <w:szCs w:val="24"/>
              </w:rPr>
              <w:t>審議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會)時，審議案件所屬當地居民、各級民意代表及相關團體，得依本</w:t>
            </w:r>
            <w:r w:rsidR="003D7DAD">
              <w:rPr>
                <w:rFonts w:ascii="標楷體" w:eastAsia="標楷體" w:hAnsi="標楷體" w:hint="eastAsia"/>
                <w:color w:val="000000" w:themeColor="text1"/>
                <w:szCs w:val="24"/>
              </w:rPr>
              <w:t>要點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規定申請旁聽。</w:t>
            </w:r>
          </w:p>
        </w:tc>
        <w:tc>
          <w:tcPr>
            <w:tcW w:w="4246" w:type="dxa"/>
          </w:tcPr>
          <w:p w:rsidR="00CF1DA9" w:rsidRPr="00B31841" w:rsidRDefault="004B54E3" w:rsidP="008155EE">
            <w:pPr>
              <w:ind w:rightChars="11" w:right="2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開放民眾參與</w:t>
            </w:r>
            <w:r w:rsidR="00D856FA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本府所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召開</w:t>
            </w:r>
            <w:r w:rsidR="00D856FA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之各類文化資產審議會。</w:t>
            </w:r>
          </w:p>
        </w:tc>
      </w:tr>
      <w:tr w:rsidR="00B31841" w:rsidRPr="00B31841" w:rsidTr="002F16AF">
        <w:trPr>
          <w:trHeight w:val="2120"/>
        </w:trPr>
        <w:tc>
          <w:tcPr>
            <w:tcW w:w="4531" w:type="dxa"/>
          </w:tcPr>
          <w:p w:rsidR="00CF1DA9" w:rsidRPr="00B31841" w:rsidRDefault="00CF1DA9" w:rsidP="004E44AF">
            <w:pPr>
              <w:pStyle w:val="af"/>
              <w:numPr>
                <w:ilvl w:val="0"/>
                <w:numId w:val="26"/>
              </w:numPr>
              <w:ind w:leftChars="-10" w:left="456"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申請旁聽者，應</w:t>
            </w:r>
            <w:r w:rsidR="00192EE6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填具申請書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敘明申請人姓名、聯絡電話、地址</w:t>
            </w:r>
            <w:r w:rsidR="004E44AF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、申請旁聽</w:t>
            </w:r>
            <w:proofErr w:type="gramStart"/>
            <w:r w:rsidR="004E44AF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之案名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等</w:t>
            </w:r>
            <w:proofErr w:type="gramEnd"/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</w:t>
            </w:r>
            <w:r w:rsidR="00192EE6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，並於</w:t>
            </w:r>
            <w:r w:rsidR="00F07777">
              <w:rPr>
                <w:rFonts w:ascii="標楷體" w:eastAsia="標楷體" w:hAnsi="標楷體" w:hint="eastAsia"/>
                <w:color w:val="000000" w:themeColor="text1"/>
                <w:szCs w:val="24"/>
              </w:rPr>
              <w:t>審議</w:t>
            </w:r>
            <w:r w:rsidR="00F07777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="00192EE6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開始</w:t>
            </w:r>
            <w:r w:rsidR="00192EE6" w:rsidRPr="00162B9E">
              <w:rPr>
                <w:rFonts w:ascii="標楷體" w:eastAsia="標楷體" w:hAnsi="標楷體" w:hint="eastAsia"/>
                <w:color w:val="000000" w:themeColor="text1"/>
                <w:szCs w:val="24"/>
              </w:rPr>
              <w:t>前三</w:t>
            </w:r>
            <w:proofErr w:type="gramStart"/>
            <w:r w:rsidR="00162B9E" w:rsidRPr="00162B9E">
              <w:rPr>
                <w:rFonts w:ascii="標楷體" w:eastAsia="標楷體" w:hAnsi="標楷體" w:hint="eastAsia"/>
                <w:color w:val="000000" w:themeColor="text1"/>
                <w:szCs w:val="24"/>
              </w:rPr>
              <w:t>個</w:t>
            </w:r>
            <w:proofErr w:type="gramEnd"/>
            <w:r w:rsidR="00162B9E" w:rsidRPr="00162B9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日曆</w:t>
            </w:r>
            <w:r w:rsidR="00192EE6" w:rsidRPr="00162B9E">
              <w:rPr>
                <w:rFonts w:ascii="標楷體" w:eastAsia="標楷體" w:hAnsi="標楷體" w:hint="eastAsia"/>
                <w:color w:val="000000" w:themeColor="text1"/>
                <w:szCs w:val="24"/>
              </w:rPr>
              <w:t>天以書面或傳真</w:t>
            </w:r>
            <w:r w:rsidR="00192EE6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提出申請。</w:t>
            </w:r>
            <w:r w:rsidR="004E44AF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逾期提出申請者，</w:t>
            </w:r>
            <w:proofErr w:type="gramStart"/>
            <w:r w:rsidR="004E44AF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本府得不受理</w:t>
            </w:r>
            <w:proofErr w:type="gramEnd"/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28048E" w:rsidRPr="00B31841" w:rsidRDefault="0028048E" w:rsidP="005E3C09">
            <w:pPr>
              <w:pStyle w:val="af"/>
              <w:ind w:leftChars="0" w:left="456"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經本府</w:t>
            </w:r>
            <w:r w:rsidR="00723ADB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准許旁聽</w:t>
            </w:r>
            <w:r w:rsidR="00172EB3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者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，將於</w:t>
            </w:r>
            <w:r w:rsidR="00F07777">
              <w:rPr>
                <w:rFonts w:ascii="標楷體" w:eastAsia="標楷體" w:hAnsi="標楷體" w:hint="eastAsia"/>
                <w:color w:val="000000" w:themeColor="text1"/>
                <w:szCs w:val="24"/>
              </w:rPr>
              <w:t>審議</w:t>
            </w:r>
            <w:r w:rsidR="00F07777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開始前一</w:t>
            </w:r>
            <w:r w:rsidR="0020445A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天</w:t>
            </w:r>
            <w:r w:rsidR="00D8245B">
              <w:rPr>
                <w:rFonts w:ascii="標楷體" w:eastAsia="標楷體" w:hAnsi="標楷體" w:hint="eastAsia"/>
                <w:color w:val="000000" w:themeColor="text1"/>
                <w:szCs w:val="24"/>
              </w:rPr>
              <w:t>通知</w:t>
            </w:r>
            <w:r w:rsidR="00723ADB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4246" w:type="dxa"/>
          </w:tcPr>
          <w:p w:rsidR="00CF1DA9" w:rsidRPr="00B31841" w:rsidRDefault="004B54E3" w:rsidP="00B041E2">
            <w:pPr>
              <w:ind w:rightChars="-319" w:right="-76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申請旁聽之期限及程序。</w:t>
            </w:r>
          </w:p>
        </w:tc>
      </w:tr>
      <w:tr w:rsidR="00B31841" w:rsidRPr="00B31841" w:rsidTr="002F16AF">
        <w:trPr>
          <w:trHeight w:val="4235"/>
        </w:trPr>
        <w:tc>
          <w:tcPr>
            <w:tcW w:w="4531" w:type="dxa"/>
          </w:tcPr>
          <w:p w:rsidR="00CF1DA9" w:rsidRPr="00B31841" w:rsidRDefault="00F07777" w:rsidP="00B041E2">
            <w:pPr>
              <w:pStyle w:val="af"/>
              <w:numPr>
                <w:ilvl w:val="0"/>
                <w:numId w:val="26"/>
              </w:numPr>
              <w:ind w:leftChars="0" w:rightChars="-45" w:right="-108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審議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="004E44AF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旁聽之總人數以</w:t>
            </w:r>
            <w:r w:rsidR="00CF1DA9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十人為原則，</w:t>
            </w:r>
            <w:proofErr w:type="gramStart"/>
            <w:r w:rsidR="00CF1DA9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本府得依</w:t>
            </w:r>
            <w:proofErr w:type="gramEnd"/>
            <w:r w:rsidR="00CF1DA9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申請人意見之代表性及申請</w:t>
            </w:r>
            <w:r w:rsidR="00B61852">
              <w:rPr>
                <w:rFonts w:ascii="標楷體" w:eastAsia="標楷體" w:hAnsi="標楷體" w:hint="eastAsia"/>
                <w:color w:val="000000" w:themeColor="text1"/>
                <w:szCs w:val="24"/>
              </w:rPr>
              <w:t>書</w:t>
            </w:r>
            <w:r w:rsidR="00CF1DA9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送達本府之時間順序，准許其旁聽。</w:t>
            </w:r>
          </w:p>
          <w:p w:rsidR="00CF1DA9" w:rsidRPr="00B31841" w:rsidRDefault="00F07777" w:rsidP="00B041E2">
            <w:pPr>
              <w:pStyle w:val="af"/>
              <w:ind w:leftChars="0" w:left="509"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審議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="009B2B9C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場地無法容納全部</w:t>
            </w:r>
            <w:r w:rsidR="00CF1DA9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旁聽人員</w:t>
            </w:r>
            <w:r w:rsidR="009B2B9C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時，得由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審議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="009B2B9C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工作人員安排至</w:t>
            </w:r>
            <w:r w:rsidR="00CF1DA9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</w:t>
            </w:r>
            <w:r w:rsidR="009B2B9C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適當</w:t>
            </w:r>
            <w:r w:rsidR="00CF1DA9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地點旁聽。</w:t>
            </w:r>
          </w:p>
          <w:p w:rsidR="00CF1DA9" w:rsidRPr="00B31841" w:rsidRDefault="00D8245B" w:rsidP="00B041E2">
            <w:pPr>
              <w:pStyle w:val="af"/>
              <w:ind w:leftChars="0" w:left="509"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本府審議社會矚目之重大爭議案件時，</w:t>
            </w:r>
            <w:r w:rsidR="00CF1DA9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必要時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得</w:t>
            </w:r>
            <w:r w:rsidR="00CF1DA9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協調不同意見代表入場旁聽、登記發言並限制發言人數。</w:t>
            </w:r>
          </w:p>
          <w:p w:rsidR="00A42B19" w:rsidRPr="00B31841" w:rsidRDefault="007208E6" w:rsidP="00D856FA">
            <w:pPr>
              <w:pStyle w:val="af"/>
              <w:ind w:leftChars="0" w:left="509"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審議案件如涉及</w:t>
            </w:r>
            <w:r w:rsidR="00D856FA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個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人隱私，除經</w:t>
            </w:r>
            <w:r w:rsidR="00D856FA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當事人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同意外，</w:t>
            </w:r>
            <w:proofErr w:type="gramStart"/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本府得例外</w:t>
            </w:r>
            <w:proofErr w:type="gramEnd"/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不開放旁聽。</w:t>
            </w:r>
          </w:p>
        </w:tc>
        <w:tc>
          <w:tcPr>
            <w:tcW w:w="4246" w:type="dxa"/>
          </w:tcPr>
          <w:p w:rsidR="00CF1DA9" w:rsidRPr="00B31841" w:rsidRDefault="004B54E3" w:rsidP="00B041E2">
            <w:pPr>
              <w:ind w:rightChars="-319" w:right="-76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一、開放旁聽之總人數限制。</w:t>
            </w:r>
          </w:p>
          <w:p w:rsidR="004B54E3" w:rsidRPr="00B31841" w:rsidRDefault="004B54E3" w:rsidP="00B041E2">
            <w:pPr>
              <w:ind w:rightChars="-319" w:right="-76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二、開放旁聽之場地。</w:t>
            </w:r>
          </w:p>
          <w:p w:rsidR="004B54E3" w:rsidRPr="00B31841" w:rsidRDefault="004B54E3" w:rsidP="004B54E3">
            <w:pPr>
              <w:ind w:leftChars="1" w:left="458" w:hangingChars="190" w:hanging="45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三、如遇有重大爭議案件、涉及個人隱私、保障特定當事人等情況，得例外限制旁聽人數或不予開放旁聽。</w:t>
            </w:r>
          </w:p>
        </w:tc>
      </w:tr>
      <w:tr w:rsidR="00B31841" w:rsidRPr="00B31841" w:rsidTr="002F16AF">
        <w:trPr>
          <w:trHeight w:val="7939"/>
        </w:trPr>
        <w:tc>
          <w:tcPr>
            <w:tcW w:w="4531" w:type="dxa"/>
          </w:tcPr>
          <w:p w:rsidR="00CF1DA9" w:rsidRPr="00B31841" w:rsidRDefault="00CF1DA9" w:rsidP="00B041E2">
            <w:pPr>
              <w:pStyle w:val="af"/>
              <w:numPr>
                <w:ilvl w:val="0"/>
                <w:numId w:val="26"/>
              </w:numPr>
              <w:ind w:leftChars="0" w:rightChars="-45" w:right="-108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旁聽人員</w:t>
            </w:r>
            <w:r w:rsidR="00B61852">
              <w:rPr>
                <w:rFonts w:ascii="標楷體" w:eastAsia="標楷體" w:hAnsi="標楷體" w:hint="eastAsia"/>
                <w:color w:val="000000" w:themeColor="text1"/>
                <w:szCs w:val="24"/>
              </w:rPr>
              <w:t>登記發言者，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應依下列規定辦理:</w:t>
            </w:r>
          </w:p>
          <w:p w:rsidR="00CF1DA9" w:rsidRPr="00B31841" w:rsidRDefault="00CF1DA9" w:rsidP="00B041E2">
            <w:pPr>
              <w:pStyle w:val="af"/>
              <w:numPr>
                <w:ilvl w:val="1"/>
                <w:numId w:val="26"/>
              </w:numPr>
              <w:ind w:leftChars="0"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發言者若為單位或團體，應自行推派代表一人發言。</w:t>
            </w:r>
          </w:p>
          <w:p w:rsidR="00CF1DA9" w:rsidRPr="00B31841" w:rsidRDefault="00CF1DA9" w:rsidP="00B041E2">
            <w:pPr>
              <w:pStyle w:val="af"/>
              <w:numPr>
                <w:ilvl w:val="1"/>
                <w:numId w:val="26"/>
              </w:numPr>
              <w:ind w:leftChars="0"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依</w:t>
            </w:r>
            <w:r w:rsidR="00F07777">
              <w:rPr>
                <w:rFonts w:ascii="標楷體" w:eastAsia="標楷體" w:hAnsi="標楷體" w:hint="eastAsia"/>
                <w:color w:val="000000" w:themeColor="text1"/>
                <w:szCs w:val="24"/>
              </w:rPr>
              <w:t>審議</w:t>
            </w:r>
            <w:r w:rsidR="00F07777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工作人員安排之發言順序及時間於會場表達意見。</w:t>
            </w:r>
          </w:p>
          <w:p w:rsidR="00CF1DA9" w:rsidRPr="00B31841" w:rsidRDefault="00F07777" w:rsidP="00B041E2">
            <w:pPr>
              <w:pStyle w:val="af"/>
              <w:numPr>
                <w:ilvl w:val="1"/>
                <w:numId w:val="26"/>
              </w:numPr>
              <w:ind w:left="960"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審議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="00CF1DA9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之審議案件無法於第一次會議完成決議時，其後舉行之會議不再受理旁聽人員登記發言。但旁聽人員仍得旁聽，</w:t>
            </w:r>
            <w:r w:rsidR="006C39AD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如有意見得以</w:t>
            </w:r>
            <w:r w:rsidR="00CF1DA9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書面表達。</w:t>
            </w:r>
          </w:p>
          <w:p w:rsidR="00CF1DA9" w:rsidRPr="00B31841" w:rsidRDefault="00CF1DA9" w:rsidP="00B041E2">
            <w:pPr>
              <w:pStyle w:val="af"/>
              <w:numPr>
                <w:ilvl w:val="1"/>
                <w:numId w:val="26"/>
              </w:numPr>
              <w:ind w:left="960"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每一審議案件，每人表達意見以</w:t>
            </w:r>
            <w:r w:rsidR="00172EB3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分鐘為限，並以一次為原則</w:t>
            </w:r>
            <w:r w:rsidRPr="00B31841">
              <w:rPr>
                <w:rFonts w:ascii="標楷體" w:eastAsia="標楷體" w:hAnsi="標楷體"/>
                <w:color w:val="000000" w:themeColor="text1"/>
                <w:szCs w:val="24"/>
              </w:rPr>
              <w:t>;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同一審議案件表達意見之總時間，以</w:t>
            </w:r>
            <w:r w:rsidR="00172EB3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三十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分鐘為原則。但主席得視會議情形調整發言時間。</w:t>
            </w:r>
          </w:p>
          <w:p w:rsidR="00CF1DA9" w:rsidRPr="00B31841" w:rsidRDefault="00CF1DA9" w:rsidP="00B041E2">
            <w:pPr>
              <w:pStyle w:val="af"/>
              <w:numPr>
                <w:ilvl w:val="1"/>
                <w:numId w:val="26"/>
              </w:numPr>
              <w:ind w:left="960"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發言者均應填寫</w:t>
            </w:r>
            <w:proofErr w:type="gramEnd"/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發言書面內容，以供作會議紀錄，且意見表達應就</w:t>
            </w:r>
            <w:r w:rsidR="00F07777">
              <w:rPr>
                <w:rFonts w:ascii="標楷體" w:eastAsia="標楷體" w:hAnsi="標楷體" w:hint="eastAsia"/>
                <w:color w:val="000000" w:themeColor="text1"/>
                <w:szCs w:val="24"/>
              </w:rPr>
              <w:t>審議</w:t>
            </w:r>
            <w:r w:rsidR="00F07777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之審議案件為之，不得為人身攻擊。</w:t>
            </w:r>
          </w:p>
          <w:p w:rsidR="00CF1DA9" w:rsidRPr="00B31841" w:rsidRDefault="00CF1DA9" w:rsidP="005E3C09">
            <w:pPr>
              <w:pStyle w:val="af"/>
              <w:numPr>
                <w:ilvl w:val="1"/>
                <w:numId w:val="26"/>
              </w:numPr>
              <w:ind w:left="960"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旁聽人員未於會場表達意見者，</w:t>
            </w:r>
            <w:r w:rsidR="00F07777">
              <w:rPr>
                <w:rFonts w:ascii="標楷體" w:eastAsia="標楷體" w:hAnsi="標楷體" w:hint="eastAsia"/>
                <w:color w:val="000000" w:themeColor="text1"/>
                <w:szCs w:val="24"/>
              </w:rPr>
              <w:t>審議</w:t>
            </w:r>
            <w:r w:rsidR="00F07777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得不予處理或回應。</w:t>
            </w:r>
          </w:p>
        </w:tc>
        <w:tc>
          <w:tcPr>
            <w:tcW w:w="4246" w:type="dxa"/>
          </w:tcPr>
          <w:p w:rsidR="00CF1DA9" w:rsidRPr="00B31841" w:rsidRDefault="004B54E3" w:rsidP="004B54E3">
            <w:pPr>
              <w:ind w:rightChars="11" w:right="2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旁聽人員如有發言，應依各款規定辦理。</w:t>
            </w:r>
          </w:p>
        </w:tc>
      </w:tr>
      <w:tr w:rsidR="00B31841" w:rsidRPr="00B31841" w:rsidTr="002F16AF">
        <w:trPr>
          <w:trHeight w:val="4947"/>
        </w:trPr>
        <w:tc>
          <w:tcPr>
            <w:tcW w:w="4531" w:type="dxa"/>
          </w:tcPr>
          <w:p w:rsidR="00CF1DA9" w:rsidRPr="00B31841" w:rsidRDefault="00CF1DA9" w:rsidP="00B041E2">
            <w:pPr>
              <w:pStyle w:val="af"/>
              <w:numPr>
                <w:ilvl w:val="0"/>
                <w:numId w:val="26"/>
              </w:numPr>
              <w:ind w:leftChars="-10" w:left="456"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旁聽人員應遵守下列事項:</w:t>
            </w:r>
          </w:p>
          <w:p w:rsidR="00CF1DA9" w:rsidRPr="00B31841" w:rsidRDefault="00CF1DA9" w:rsidP="00B041E2">
            <w:pPr>
              <w:pStyle w:val="af"/>
              <w:numPr>
                <w:ilvl w:val="1"/>
                <w:numId w:val="26"/>
              </w:numPr>
              <w:ind w:leftChars="0" w:rightChars="-45" w:right="-108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依</w:t>
            </w:r>
            <w:r w:rsidR="00F07777">
              <w:rPr>
                <w:rFonts w:ascii="標楷體" w:eastAsia="標楷體" w:hAnsi="標楷體" w:hint="eastAsia"/>
                <w:color w:val="000000" w:themeColor="text1"/>
                <w:szCs w:val="24"/>
              </w:rPr>
              <w:t>審議</w:t>
            </w:r>
            <w:r w:rsidR="00F07777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工作人員引導</w:t>
            </w:r>
            <w:r w:rsidR="00CD6315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簽名、</w:t>
            </w:r>
            <w:r w:rsidR="00A42B19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入座，並佩帶旁聽證。</w:t>
            </w:r>
          </w:p>
          <w:p w:rsidR="00CF1DA9" w:rsidRPr="00B31841" w:rsidRDefault="00CF1DA9" w:rsidP="00B041E2">
            <w:pPr>
              <w:pStyle w:val="af"/>
              <w:numPr>
                <w:ilvl w:val="1"/>
                <w:numId w:val="26"/>
              </w:numPr>
              <w:ind w:leftChars="0" w:rightChars="-45" w:right="-108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禁止攜帶標語、海報、布條、旗幟、棍棒、器械、廣播設備、麥克風或其他危險物品。</w:t>
            </w:r>
          </w:p>
          <w:p w:rsidR="00CF1DA9" w:rsidRPr="00B31841" w:rsidRDefault="00CF1DA9" w:rsidP="00B041E2">
            <w:pPr>
              <w:pStyle w:val="af"/>
              <w:numPr>
                <w:ilvl w:val="1"/>
                <w:numId w:val="26"/>
              </w:numPr>
              <w:ind w:leftChars="0" w:rightChars="-45" w:right="-108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不得大聲喧鬧、鼓譟或其他干擾</w:t>
            </w:r>
            <w:r w:rsidR="00F07777">
              <w:rPr>
                <w:rFonts w:ascii="標楷體" w:eastAsia="標楷體" w:hAnsi="標楷體" w:hint="eastAsia"/>
                <w:color w:val="000000" w:themeColor="text1"/>
                <w:szCs w:val="24"/>
              </w:rPr>
              <w:t>審議</w:t>
            </w:r>
            <w:r w:rsidR="00F07777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進行之行為。</w:t>
            </w:r>
          </w:p>
          <w:p w:rsidR="00CF1DA9" w:rsidRPr="00B31841" w:rsidRDefault="00CF1DA9" w:rsidP="00B041E2">
            <w:pPr>
              <w:pStyle w:val="af"/>
              <w:numPr>
                <w:ilvl w:val="1"/>
                <w:numId w:val="26"/>
              </w:numPr>
              <w:ind w:leftChars="0" w:rightChars="-45" w:right="-108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不得於會場拍照、攝影、錄影或錄音。但經全體出席委員同意者，不在此限。</w:t>
            </w:r>
          </w:p>
          <w:p w:rsidR="00CF1DA9" w:rsidRPr="00B31841" w:rsidRDefault="00F07777" w:rsidP="00B041E2">
            <w:pPr>
              <w:pStyle w:val="af"/>
              <w:numPr>
                <w:ilvl w:val="1"/>
                <w:numId w:val="26"/>
              </w:numPr>
              <w:ind w:leftChars="0"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審議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="00CF1DA9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進行委員討論前，旁聽</w:t>
            </w:r>
            <w:proofErr w:type="gramStart"/>
            <w:r w:rsidR="00CF1DA9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人員均應離開</w:t>
            </w:r>
            <w:proofErr w:type="gramEnd"/>
            <w:r w:rsidR="00CF1DA9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會場。</w:t>
            </w:r>
          </w:p>
        </w:tc>
        <w:tc>
          <w:tcPr>
            <w:tcW w:w="4246" w:type="dxa"/>
          </w:tcPr>
          <w:p w:rsidR="00CF1DA9" w:rsidRPr="00B31841" w:rsidRDefault="004B54E3" w:rsidP="00B041E2">
            <w:pPr>
              <w:ind w:rightChars="-319" w:right="-76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旁聽人員</w:t>
            </w:r>
            <w:r w:rsidR="000925DF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應遵守之各項規定。</w:t>
            </w:r>
          </w:p>
        </w:tc>
      </w:tr>
      <w:tr w:rsidR="00B31841" w:rsidRPr="00B31841" w:rsidTr="002F16AF">
        <w:trPr>
          <w:trHeight w:val="1701"/>
        </w:trPr>
        <w:tc>
          <w:tcPr>
            <w:tcW w:w="4531" w:type="dxa"/>
          </w:tcPr>
          <w:p w:rsidR="00CF1DA9" w:rsidRPr="00B31841" w:rsidRDefault="00CF1DA9" w:rsidP="00D8245B">
            <w:pPr>
              <w:pStyle w:val="af"/>
              <w:numPr>
                <w:ilvl w:val="0"/>
                <w:numId w:val="26"/>
              </w:numPr>
              <w:ind w:leftChars="-10" w:left="456" w:rightChars="-45" w:right="-108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旁聽人員違反第六點</w:t>
            </w:r>
            <w:r w:rsidR="007208E6"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各款</w:t>
            </w: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規定、妨礙會議秩序或其他不當行為者，主席得終止其旁聽，命其離開會場。</w:t>
            </w:r>
          </w:p>
        </w:tc>
        <w:tc>
          <w:tcPr>
            <w:tcW w:w="4246" w:type="dxa"/>
          </w:tcPr>
          <w:p w:rsidR="00CF1DA9" w:rsidRPr="00B31841" w:rsidRDefault="000925DF" w:rsidP="000925DF">
            <w:pPr>
              <w:ind w:rightChars="11" w:right="2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旁聽人員如違反第六點各款規定或有不當之妨礙行為，主席得禁止其旁聽。</w:t>
            </w:r>
          </w:p>
        </w:tc>
      </w:tr>
    </w:tbl>
    <w:p w:rsidR="00B56F0A" w:rsidRPr="00B31841" w:rsidRDefault="00B56F0A" w:rsidP="00B56F0A">
      <w:pPr>
        <w:spacing w:line="360" w:lineRule="auto"/>
        <w:ind w:rightChars="-319" w:right="-766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65C84" w:rsidRPr="00B31841" w:rsidRDefault="00F65C84" w:rsidP="00B56F0A">
      <w:pPr>
        <w:spacing w:line="360" w:lineRule="auto"/>
        <w:ind w:rightChars="-319" w:right="-766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65C84" w:rsidRPr="00B31841" w:rsidRDefault="00F65C84" w:rsidP="00B56F0A">
      <w:pPr>
        <w:spacing w:line="360" w:lineRule="auto"/>
        <w:ind w:rightChars="-319" w:right="-766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65C84" w:rsidRPr="00B31841" w:rsidRDefault="00F65C84" w:rsidP="00B56F0A">
      <w:pPr>
        <w:spacing w:line="360" w:lineRule="auto"/>
        <w:ind w:rightChars="-319" w:right="-766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65C84" w:rsidRPr="00B31841" w:rsidRDefault="00F65C84" w:rsidP="00B56F0A">
      <w:pPr>
        <w:spacing w:line="360" w:lineRule="auto"/>
        <w:ind w:rightChars="-319" w:right="-766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65C84" w:rsidRPr="00B31841" w:rsidRDefault="00F65C84" w:rsidP="00B56F0A">
      <w:pPr>
        <w:spacing w:line="360" w:lineRule="auto"/>
        <w:ind w:rightChars="-319" w:right="-766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00491D" w:rsidRPr="00B31841" w:rsidRDefault="0000491D" w:rsidP="00B56F0A">
      <w:pPr>
        <w:spacing w:line="360" w:lineRule="auto"/>
        <w:ind w:rightChars="-319" w:right="-766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00491D" w:rsidRPr="00B31841" w:rsidRDefault="0000491D" w:rsidP="00B56F0A">
      <w:pPr>
        <w:spacing w:line="360" w:lineRule="auto"/>
        <w:ind w:rightChars="-319" w:right="-766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00491D" w:rsidRPr="00B31841" w:rsidRDefault="0000491D" w:rsidP="00B56F0A">
      <w:pPr>
        <w:spacing w:line="360" w:lineRule="auto"/>
        <w:ind w:rightChars="-319" w:right="-766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6753A2" w:rsidRPr="00B31841" w:rsidRDefault="006753A2" w:rsidP="00F65C84">
      <w:pPr>
        <w:spacing w:line="0" w:lineRule="atLeast"/>
        <w:ind w:leftChars="-1" w:left="-2" w:rightChars="23" w:right="55"/>
        <w:contextualSpacing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B041E2" w:rsidRPr="00B31841" w:rsidRDefault="00B041E2" w:rsidP="00F65C84">
      <w:pPr>
        <w:spacing w:line="0" w:lineRule="atLeast"/>
        <w:ind w:leftChars="-1" w:left="-2" w:rightChars="23" w:right="55"/>
        <w:contextualSpacing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B041E2" w:rsidRPr="00B31841" w:rsidRDefault="00B041E2" w:rsidP="00F65C84">
      <w:pPr>
        <w:spacing w:line="0" w:lineRule="atLeast"/>
        <w:ind w:leftChars="-1" w:left="-2" w:rightChars="23" w:right="55"/>
        <w:contextualSpacing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B041E2" w:rsidRPr="00B31841" w:rsidRDefault="00B041E2" w:rsidP="00F65C84">
      <w:pPr>
        <w:spacing w:line="0" w:lineRule="atLeast"/>
        <w:ind w:leftChars="-1" w:left="-2" w:rightChars="23" w:right="55"/>
        <w:contextualSpacing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B041E2" w:rsidRPr="00B31841" w:rsidRDefault="00B041E2" w:rsidP="00F65C84">
      <w:pPr>
        <w:spacing w:line="0" w:lineRule="atLeast"/>
        <w:ind w:leftChars="-1" w:left="-2" w:rightChars="23" w:right="55"/>
        <w:contextualSpacing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B041E2" w:rsidRPr="00B31841" w:rsidRDefault="00B041E2" w:rsidP="00F65C84">
      <w:pPr>
        <w:spacing w:line="0" w:lineRule="atLeast"/>
        <w:ind w:leftChars="-1" w:left="-2" w:rightChars="23" w:right="55"/>
        <w:contextualSpacing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B041E2" w:rsidRPr="00B31841" w:rsidRDefault="00B041E2" w:rsidP="00F65C84">
      <w:pPr>
        <w:spacing w:line="0" w:lineRule="atLeast"/>
        <w:ind w:leftChars="-1" w:left="-2" w:rightChars="23" w:right="55"/>
        <w:contextualSpacing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B041E2" w:rsidRPr="00B31841" w:rsidRDefault="00B041E2" w:rsidP="00F65C84">
      <w:pPr>
        <w:spacing w:line="0" w:lineRule="atLeast"/>
        <w:ind w:leftChars="-1" w:left="-2" w:rightChars="23" w:right="55"/>
        <w:contextualSpacing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B041E2" w:rsidRPr="00B31841" w:rsidRDefault="00B041E2" w:rsidP="00F65C84">
      <w:pPr>
        <w:spacing w:line="0" w:lineRule="atLeast"/>
        <w:ind w:leftChars="-1" w:left="-2" w:rightChars="23" w:right="55"/>
        <w:contextualSpacing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2F16AF" w:rsidRDefault="002F16AF" w:rsidP="00F65C84">
      <w:pPr>
        <w:spacing w:line="0" w:lineRule="atLeast"/>
        <w:ind w:leftChars="-1" w:left="-2" w:rightChars="23" w:right="55"/>
        <w:contextualSpacing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B21269" w:rsidRPr="00B31841" w:rsidRDefault="00B21269" w:rsidP="00F65C84">
      <w:pPr>
        <w:spacing w:line="0" w:lineRule="atLeast"/>
        <w:ind w:leftChars="-1" w:left="-2" w:rightChars="23" w:right="55"/>
        <w:contextualSpacing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4F6EC9" w:rsidRPr="00B31841" w:rsidRDefault="002F16AF" w:rsidP="00F65C84">
      <w:pPr>
        <w:spacing w:line="0" w:lineRule="atLeast"/>
        <w:ind w:leftChars="-1" w:left="-2" w:rightChars="23" w:right="55"/>
        <w:contextualSpacing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B31841">
        <w:rPr>
          <w:rFonts w:ascii="標楷體" w:eastAsia="標楷體" w:hAnsi="標楷體" w:hint="eastAsia"/>
          <w:color w:val="000000" w:themeColor="text1"/>
          <w:sz w:val="40"/>
          <w:szCs w:val="40"/>
        </w:rPr>
        <w:lastRenderedPageBreak/>
        <w:t>臺</w:t>
      </w:r>
      <w:proofErr w:type="gramEnd"/>
      <w:r w:rsidRPr="00B31841">
        <w:rPr>
          <w:rFonts w:ascii="標楷體" w:eastAsia="標楷體" w:hAnsi="標楷體" w:hint="eastAsia"/>
          <w:color w:val="000000" w:themeColor="text1"/>
          <w:sz w:val="40"/>
          <w:szCs w:val="40"/>
        </w:rPr>
        <w:t>中市</w:t>
      </w:r>
      <w:r w:rsidR="0000491D" w:rsidRPr="00B31841">
        <w:rPr>
          <w:rFonts w:ascii="標楷體" w:eastAsia="標楷體" w:hAnsi="標楷體" w:hint="eastAsia"/>
          <w:color w:val="000000" w:themeColor="text1"/>
          <w:sz w:val="40"/>
          <w:szCs w:val="40"/>
        </w:rPr>
        <w:t>文化資產審議會旁聽</w:t>
      </w:r>
      <w:r w:rsidR="003D7DAD">
        <w:rPr>
          <w:rFonts w:ascii="標楷體" w:eastAsia="標楷體" w:hAnsi="標楷體" w:hint="eastAsia"/>
          <w:color w:val="000000" w:themeColor="text1"/>
          <w:sz w:val="40"/>
          <w:szCs w:val="40"/>
        </w:rPr>
        <w:t>要點</w:t>
      </w:r>
    </w:p>
    <w:p w:rsidR="003826FB" w:rsidRPr="00B31841" w:rsidRDefault="00194CD5" w:rsidP="006753A2">
      <w:pPr>
        <w:pStyle w:val="af"/>
        <w:numPr>
          <w:ilvl w:val="0"/>
          <w:numId w:val="27"/>
        </w:numPr>
        <w:spacing w:line="460" w:lineRule="exact"/>
        <w:ind w:leftChars="0" w:left="567" w:hanging="568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中市政府(以下簡稱本府)為確保本市文化資產審議作業順利進行、落實資訊公開透明、實踐公民參與精神，並維持會場秩序，特訂定本</w:t>
      </w:r>
      <w:r w:rsidR="003D7DAD">
        <w:rPr>
          <w:rFonts w:ascii="標楷體" w:eastAsia="標楷體" w:hAnsi="標楷體" w:hint="eastAsia"/>
          <w:color w:val="000000" w:themeColor="text1"/>
          <w:sz w:val="28"/>
          <w:szCs w:val="28"/>
        </w:rPr>
        <w:t>要點</w:t>
      </w: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0491D" w:rsidRPr="00B31841" w:rsidRDefault="008155EE" w:rsidP="006753A2">
      <w:pPr>
        <w:pStyle w:val="af"/>
        <w:numPr>
          <w:ilvl w:val="0"/>
          <w:numId w:val="27"/>
        </w:numPr>
        <w:spacing w:line="460" w:lineRule="exact"/>
        <w:ind w:leftChars="0" w:left="567" w:hanging="568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本府召開各類文化資產審議</w:t>
      </w:r>
      <w:r w:rsidR="00194CD5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會(以下簡稱</w:t>
      </w:r>
      <w:r w:rsidR="00F07777">
        <w:rPr>
          <w:rFonts w:ascii="標楷體" w:eastAsia="標楷體" w:hAnsi="標楷體" w:hint="eastAsia"/>
          <w:color w:val="000000" w:themeColor="text1"/>
          <w:sz w:val="28"/>
          <w:szCs w:val="28"/>
        </w:rPr>
        <w:t>審議會</w:t>
      </w:r>
      <w:r w:rsidR="00194CD5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)時，審議案件所屬當地居民、各級民意代表及相關團體，得依本</w:t>
      </w:r>
      <w:r w:rsidR="003D7DAD">
        <w:rPr>
          <w:rFonts w:ascii="標楷體" w:eastAsia="標楷體" w:hAnsi="標楷體" w:hint="eastAsia"/>
          <w:color w:val="000000" w:themeColor="text1"/>
          <w:sz w:val="28"/>
          <w:szCs w:val="28"/>
        </w:rPr>
        <w:t>要點</w:t>
      </w:r>
      <w:r w:rsidR="00194CD5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規定申請旁聽。</w:t>
      </w:r>
    </w:p>
    <w:p w:rsidR="0000491D" w:rsidRPr="00B31841" w:rsidRDefault="00194CD5" w:rsidP="006753A2">
      <w:pPr>
        <w:pStyle w:val="af"/>
        <w:numPr>
          <w:ilvl w:val="0"/>
          <w:numId w:val="27"/>
        </w:numPr>
        <w:spacing w:line="460" w:lineRule="exact"/>
        <w:ind w:leftChars="0" w:left="567" w:hanging="568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申請旁聽者，應</w:t>
      </w:r>
      <w:r w:rsidR="00A758F6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填具申請書敘明申請人姓名、聯絡電話、地址、申請旁聽</w:t>
      </w:r>
      <w:proofErr w:type="gramStart"/>
      <w:r w:rsidR="00A758F6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之案名等</w:t>
      </w:r>
      <w:proofErr w:type="gramEnd"/>
      <w:r w:rsidR="00A758F6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資料，並</w:t>
      </w: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F07777">
        <w:rPr>
          <w:rFonts w:ascii="標楷體" w:eastAsia="標楷體" w:hAnsi="標楷體" w:hint="eastAsia"/>
          <w:color w:val="000000" w:themeColor="text1"/>
          <w:sz w:val="28"/>
          <w:szCs w:val="28"/>
        </w:rPr>
        <w:t>審議會</w:t>
      </w: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開始前三</w:t>
      </w:r>
      <w:proofErr w:type="gramStart"/>
      <w:r w:rsidR="00162B9E">
        <w:rPr>
          <w:rFonts w:ascii="標楷體" w:eastAsia="標楷體" w:hAnsi="標楷體" w:hint="eastAsia"/>
          <w:color w:val="000000" w:themeColor="text1"/>
          <w:sz w:val="28"/>
          <w:szCs w:val="28"/>
        </w:rPr>
        <w:t>個</w:t>
      </w:r>
      <w:proofErr w:type="gramEnd"/>
      <w:r w:rsidR="00162B9E">
        <w:rPr>
          <w:rFonts w:ascii="標楷體" w:eastAsia="標楷體" w:hAnsi="標楷體" w:hint="eastAsia"/>
          <w:color w:val="000000" w:themeColor="text1"/>
          <w:sz w:val="28"/>
          <w:szCs w:val="28"/>
        </w:rPr>
        <w:t>日曆</w:t>
      </w: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天以書面</w:t>
      </w:r>
      <w:r w:rsidR="00A758F6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A758F6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提出申請。</w:t>
      </w: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逾期提出申請者，</w:t>
      </w:r>
      <w:proofErr w:type="gramStart"/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本府得不受理</w:t>
      </w:r>
      <w:proofErr w:type="gramEnd"/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758F6" w:rsidRPr="00B31841" w:rsidRDefault="00B21269" w:rsidP="00A758F6">
      <w:pPr>
        <w:pStyle w:val="af"/>
        <w:spacing w:line="460" w:lineRule="exact"/>
        <w:ind w:leftChars="0" w:left="567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經本府准許旁聽者，將於</w:t>
      </w:r>
      <w:r w:rsidR="00F07777">
        <w:rPr>
          <w:rFonts w:ascii="標楷體" w:eastAsia="標楷體" w:hAnsi="標楷體" w:hint="eastAsia"/>
          <w:color w:val="000000" w:themeColor="text1"/>
          <w:sz w:val="28"/>
          <w:szCs w:val="28"/>
        </w:rPr>
        <w:t>審議</w:t>
      </w:r>
      <w:bookmarkStart w:id="0" w:name="_GoBack"/>
      <w:bookmarkEnd w:id="0"/>
      <w:r w:rsidR="00F07777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開始前一天通知</w:t>
      </w:r>
      <w:r w:rsidR="00A758F6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申請人。</w:t>
      </w:r>
    </w:p>
    <w:p w:rsidR="0000491D" w:rsidRPr="00B31841" w:rsidRDefault="00F07777" w:rsidP="006753A2">
      <w:pPr>
        <w:pStyle w:val="af"/>
        <w:numPr>
          <w:ilvl w:val="0"/>
          <w:numId w:val="27"/>
        </w:numPr>
        <w:spacing w:line="460" w:lineRule="exact"/>
        <w:ind w:leftChars="0" w:left="567" w:hanging="568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審議會</w:t>
      </w:r>
      <w:r w:rsidR="00194CD5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旁聽之總人數以十人為原則，</w:t>
      </w:r>
      <w:proofErr w:type="gramStart"/>
      <w:r w:rsidR="00194CD5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本府得依</w:t>
      </w:r>
      <w:proofErr w:type="gramEnd"/>
      <w:r w:rsidR="00194CD5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申請人意見之代表性及申請</w:t>
      </w:r>
      <w:r w:rsidR="00B61852">
        <w:rPr>
          <w:rFonts w:ascii="標楷體" w:eastAsia="標楷體" w:hAnsi="標楷體" w:hint="eastAsia"/>
          <w:color w:val="000000" w:themeColor="text1"/>
          <w:sz w:val="28"/>
          <w:szCs w:val="28"/>
        </w:rPr>
        <w:t>書</w:t>
      </w:r>
      <w:r w:rsidR="00194CD5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送達本府之時間順序，准許其旁聽。</w:t>
      </w:r>
    </w:p>
    <w:p w:rsidR="0000491D" w:rsidRPr="00B31841" w:rsidRDefault="00F07777" w:rsidP="006753A2">
      <w:pPr>
        <w:pStyle w:val="af"/>
        <w:spacing w:line="460" w:lineRule="exact"/>
        <w:ind w:leftChars="0" w:left="567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審議會</w:t>
      </w:r>
      <w:r w:rsidR="00194CD5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場地無法容納全部旁聽人員時，得由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審議會</w:t>
      </w:r>
      <w:r w:rsidR="00194CD5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工作人員安排至其他適當地點旁聽。</w:t>
      </w:r>
    </w:p>
    <w:p w:rsidR="0000491D" w:rsidRPr="00B31841" w:rsidRDefault="00194CD5" w:rsidP="006753A2">
      <w:pPr>
        <w:pStyle w:val="af"/>
        <w:spacing w:line="460" w:lineRule="exact"/>
        <w:ind w:leftChars="0" w:left="567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本府審議社會矚目之重大爭議案件時，必要時</w:t>
      </w:r>
      <w:r w:rsidR="00D8245B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協調不同意見代表入場旁聽、登記發言並限制發言人數。</w:t>
      </w:r>
    </w:p>
    <w:p w:rsidR="00194CD5" w:rsidRPr="00B31841" w:rsidRDefault="00194CD5" w:rsidP="006753A2">
      <w:pPr>
        <w:pStyle w:val="af"/>
        <w:spacing w:line="460" w:lineRule="exact"/>
        <w:ind w:leftChars="0" w:left="567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審議案件如涉及個人隱私，除經當事人同意外，</w:t>
      </w:r>
      <w:proofErr w:type="gramStart"/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本府得例外</w:t>
      </w:r>
      <w:proofErr w:type="gramEnd"/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不開放旁聽。</w:t>
      </w:r>
    </w:p>
    <w:p w:rsidR="0000491D" w:rsidRPr="00B31841" w:rsidRDefault="00194CD5" w:rsidP="006753A2">
      <w:pPr>
        <w:pStyle w:val="af"/>
        <w:numPr>
          <w:ilvl w:val="0"/>
          <w:numId w:val="27"/>
        </w:numPr>
        <w:spacing w:line="460" w:lineRule="exact"/>
        <w:ind w:leftChars="0" w:left="567" w:hanging="568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旁聽人員</w:t>
      </w:r>
      <w:r w:rsidR="00B61852">
        <w:rPr>
          <w:rFonts w:ascii="標楷體" w:eastAsia="標楷體" w:hAnsi="標楷體" w:hint="eastAsia"/>
          <w:color w:val="000000" w:themeColor="text1"/>
          <w:sz w:val="28"/>
          <w:szCs w:val="28"/>
        </w:rPr>
        <w:t>登記發言者，</w:t>
      </w: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應依下列規定辦理:</w:t>
      </w:r>
    </w:p>
    <w:p w:rsidR="0000491D" w:rsidRPr="00B31841" w:rsidRDefault="00194CD5" w:rsidP="006753A2">
      <w:pPr>
        <w:pStyle w:val="af"/>
        <w:numPr>
          <w:ilvl w:val="0"/>
          <w:numId w:val="28"/>
        </w:numPr>
        <w:spacing w:line="460" w:lineRule="exact"/>
        <w:ind w:leftChars="0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發言者若為單位或團體，應自行推派代表一人發言。</w:t>
      </w:r>
    </w:p>
    <w:p w:rsidR="0000491D" w:rsidRPr="00B31841" w:rsidRDefault="00194CD5" w:rsidP="006753A2">
      <w:pPr>
        <w:pStyle w:val="af"/>
        <w:numPr>
          <w:ilvl w:val="0"/>
          <w:numId w:val="28"/>
        </w:numPr>
        <w:spacing w:line="460" w:lineRule="exact"/>
        <w:ind w:leftChars="0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  <w:r w:rsidR="00F07777">
        <w:rPr>
          <w:rFonts w:ascii="標楷體" w:eastAsia="標楷體" w:hAnsi="標楷體" w:hint="eastAsia"/>
          <w:color w:val="000000" w:themeColor="text1"/>
          <w:sz w:val="28"/>
          <w:szCs w:val="28"/>
        </w:rPr>
        <w:t>審議會</w:t>
      </w: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工作人員安排之發言順序及時間於會場表達意見。</w:t>
      </w:r>
    </w:p>
    <w:p w:rsidR="0000491D" w:rsidRPr="00B31841" w:rsidRDefault="00F07777" w:rsidP="006753A2">
      <w:pPr>
        <w:pStyle w:val="af"/>
        <w:numPr>
          <w:ilvl w:val="0"/>
          <w:numId w:val="28"/>
        </w:numPr>
        <w:spacing w:line="460" w:lineRule="exact"/>
        <w:ind w:leftChars="0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審議會</w:t>
      </w:r>
      <w:r w:rsidR="00194CD5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之審議案件無法於第一次會議完成決議時，其後舉行之會議不再受理旁聽人員登記發言。但旁聽人員仍得旁聽，如有意見得以書面表達。</w:t>
      </w:r>
    </w:p>
    <w:p w:rsidR="0000491D" w:rsidRPr="00B31841" w:rsidRDefault="00A758F6" w:rsidP="006753A2">
      <w:pPr>
        <w:pStyle w:val="af"/>
        <w:numPr>
          <w:ilvl w:val="0"/>
          <w:numId w:val="28"/>
        </w:numPr>
        <w:spacing w:line="460" w:lineRule="exact"/>
        <w:ind w:leftChars="0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每一審議案件，每人表達意見以三</w:t>
      </w:r>
      <w:r w:rsidR="00194CD5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分鐘為限，並以一次為原則</w:t>
      </w:r>
      <w:r w:rsidR="00194CD5" w:rsidRPr="00B31841">
        <w:rPr>
          <w:rFonts w:ascii="標楷體" w:eastAsia="標楷體" w:hAnsi="標楷體"/>
          <w:color w:val="000000" w:themeColor="text1"/>
          <w:sz w:val="28"/>
          <w:szCs w:val="28"/>
        </w:rPr>
        <w:t>;</w:t>
      </w:r>
      <w:r w:rsidR="00194CD5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同一審議案件表達意見之總時間，以</w:t>
      </w: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194CD5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十分鐘為原則。但主席得視會議情形調整發言時間。</w:t>
      </w:r>
    </w:p>
    <w:p w:rsidR="0000491D" w:rsidRPr="00B31841" w:rsidRDefault="00194CD5" w:rsidP="006753A2">
      <w:pPr>
        <w:pStyle w:val="af"/>
        <w:numPr>
          <w:ilvl w:val="0"/>
          <w:numId w:val="28"/>
        </w:numPr>
        <w:spacing w:line="460" w:lineRule="exact"/>
        <w:ind w:leftChars="0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發言者均應填寫</w:t>
      </w:r>
      <w:proofErr w:type="gramEnd"/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發言書面內容，以供作會議紀錄，且意見表達應就</w:t>
      </w:r>
      <w:r w:rsidR="00F07777">
        <w:rPr>
          <w:rFonts w:ascii="標楷體" w:eastAsia="標楷體" w:hAnsi="標楷體" w:hint="eastAsia"/>
          <w:color w:val="000000" w:themeColor="text1"/>
          <w:sz w:val="28"/>
          <w:szCs w:val="28"/>
        </w:rPr>
        <w:t>審議會</w:t>
      </w: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之審議案件為之，不得為人身攻擊。</w:t>
      </w:r>
    </w:p>
    <w:p w:rsidR="0000491D" w:rsidRPr="00B31841" w:rsidRDefault="00194CD5" w:rsidP="006753A2">
      <w:pPr>
        <w:pStyle w:val="af"/>
        <w:numPr>
          <w:ilvl w:val="0"/>
          <w:numId w:val="28"/>
        </w:numPr>
        <w:spacing w:line="460" w:lineRule="exact"/>
        <w:ind w:leftChars="0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旁聽人員未於會場表達意見者，</w:t>
      </w:r>
      <w:r w:rsidR="00F07777">
        <w:rPr>
          <w:rFonts w:ascii="標楷體" w:eastAsia="標楷體" w:hAnsi="標楷體" w:hint="eastAsia"/>
          <w:color w:val="000000" w:themeColor="text1"/>
          <w:sz w:val="28"/>
          <w:szCs w:val="28"/>
        </w:rPr>
        <w:t>審議會</w:t>
      </w: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得不予處理或回應。</w:t>
      </w:r>
    </w:p>
    <w:p w:rsidR="0000491D" w:rsidRPr="00B31841" w:rsidRDefault="0000491D" w:rsidP="006753A2">
      <w:pPr>
        <w:pStyle w:val="af"/>
        <w:numPr>
          <w:ilvl w:val="0"/>
          <w:numId w:val="27"/>
        </w:numPr>
        <w:spacing w:line="460" w:lineRule="exact"/>
        <w:ind w:leftChars="0" w:left="567" w:hanging="568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旁聽人員應遵守下列事項:</w:t>
      </w:r>
    </w:p>
    <w:p w:rsidR="0000491D" w:rsidRPr="00B31841" w:rsidRDefault="00194CD5" w:rsidP="006753A2">
      <w:pPr>
        <w:pStyle w:val="af"/>
        <w:numPr>
          <w:ilvl w:val="1"/>
          <w:numId w:val="26"/>
        </w:numPr>
        <w:spacing w:line="460" w:lineRule="exact"/>
        <w:ind w:leftChars="0" w:left="1276" w:hanging="709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  <w:r w:rsidR="00F07777">
        <w:rPr>
          <w:rFonts w:ascii="標楷體" w:eastAsia="標楷體" w:hAnsi="標楷體" w:hint="eastAsia"/>
          <w:color w:val="000000" w:themeColor="text1"/>
          <w:sz w:val="28"/>
          <w:szCs w:val="28"/>
        </w:rPr>
        <w:t>審議會</w:t>
      </w: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工作人員引導簽名、入座，並佩帶旁聽證。</w:t>
      </w:r>
    </w:p>
    <w:p w:rsidR="0000491D" w:rsidRPr="00B31841" w:rsidRDefault="0000491D" w:rsidP="006753A2">
      <w:pPr>
        <w:pStyle w:val="af"/>
        <w:numPr>
          <w:ilvl w:val="1"/>
          <w:numId w:val="26"/>
        </w:numPr>
        <w:spacing w:line="460" w:lineRule="exact"/>
        <w:ind w:leftChars="0" w:left="1276" w:hanging="709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禁止攜帶標語、海報、布條、旗幟、棍棒、器械、廣播設備、麥克風或其他危險物品。</w:t>
      </w:r>
    </w:p>
    <w:p w:rsidR="0000491D" w:rsidRPr="00B31841" w:rsidRDefault="0000491D" w:rsidP="006753A2">
      <w:pPr>
        <w:pStyle w:val="af"/>
        <w:numPr>
          <w:ilvl w:val="1"/>
          <w:numId w:val="26"/>
        </w:numPr>
        <w:spacing w:line="460" w:lineRule="exact"/>
        <w:ind w:leftChars="0" w:left="1276" w:hanging="709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不得大聲喧鬧、鼓譟或其他干擾</w:t>
      </w:r>
      <w:r w:rsidR="00F07777">
        <w:rPr>
          <w:rFonts w:ascii="標楷體" w:eastAsia="標楷體" w:hAnsi="標楷體" w:hint="eastAsia"/>
          <w:color w:val="000000" w:themeColor="text1"/>
          <w:sz w:val="28"/>
          <w:szCs w:val="28"/>
        </w:rPr>
        <w:t>審議會</w:t>
      </w: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進行之行為。</w:t>
      </w:r>
    </w:p>
    <w:p w:rsidR="0000491D" w:rsidRPr="00B31841" w:rsidRDefault="0000491D" w:rsidP="006753A2">
      <w:pPr>
        <w:pStyle w:val="af"/>
        <w:numPr>
          <w:ilvl w:val="1"/>
          <w:numId w:val="26"/>
        </w:numPr>
        <w:spacing w:line="460" w:lineRule="exact"/>
        <w:ind w:leftChars="0" w:left="1276" w:hanging="709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不得於會場拍照、攝影、錄影或錄音。但經全體出席委員同意者，不在此限。</w:t>
      </w:r>
    </w:p>
    <w:p w:rsidR="0000491D" w:rsidRPr="00B31841" w:rsidRDefault="00F07777" w:rsidP="006753A2">
      <w:pPr>
        <w:pStyle w:val="af"/>
        <w:numPr>
          <w:ilvl w:val="1"/>
          <w:numId w:val="26"/>
        </w:numPr>
        <w:spacing w:line="460" w:lineRule="exact"/>
        <w:ind w:leftChars="0" w:left="1276" w:hanging="709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審議會</w:t>
      </w:r>
      <w:r w:rsidR="0000491D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進行委員討論前，旁聽</w:t>
      </w:r>
      <w:proofErr w:type="gramStart"/>
      <w:r w:rsidR="0000491D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人員均應離開</w:t>
      </w:r>
      <w:proofErr w:type="gramEnd"/>
      <w:r w:rsidR="0000491D"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會場。</w:t>
      </w:r>
    </w:p>
    <w:p w:rsidR="0000491D" w:rsidRPr="00B31841" w:rsidRDefault="00194CD5" w:rsidP="006753A2">
      <w:pPr>
        <w:pStyle w:val="af"/>
        <w:numPr>
          <w:ilvl w:val="0"/>
          <w:numId w:val="27"/>
        </w:numPr>
        <w:spacing w:line="460" w:lineRule="exact"/>
        <w:ind w:leftChars="0" w:left="567" w:hanging="568"/>
        <w:contextualSpacing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31841">
        <w:rPr>
          <w:rFonts w:ascii="標楷體" w:eastAsia="標楷體" w:hAnsi="標楷體" w:hint="eastAsia"/>
          <w:color w:val="000000" w:themeColor="text1"/>
          <w:sz w:val="28"/>
          <w:szCs w:val="28"/>
        </w:rPr>
        <w:t>旁聽人員違反第六點各款規定、妨礙會議秩序或其他不當行為者，主席得終止其旁聽，命其離開會場。</w:t>
      </w:r>
    </w:p>
    <w:p w:rsidR="00425067" w:rsidRPr="00B31841" w:rsidRDefault="00425067" w:rsidP="006753A2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67BF7" w:rsidRPr="00B31841" w:rsidRDefault="00467BF7" w:rsidP="006753A2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33939" w:rsidRPr="00B31841" w:rsidRDefault="00933939" w:rsidP="006753A2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33939" w:rsidRPr="00B31841" w:rsidRDefault="00933939" w:rsidP="006753A2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33939" w:rsidRPr="00B31841" w:rsidRDefault="00933939" w:rsidP="00F60414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58F6" w:rsidRPr="00B31841" w:rsidRDefault="00A758F6" w:rsidP="00F60414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58F6" w:rsidRPr="00B31841" w:rsidRDefault="00A758F6" w:rsidP="00F60414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58F6" w:rsidRPr="00B31841" w:rsidRDefault="00A758F6" w:rsidP="00F60414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58F6" w:rsidRPr="00B31841" w:rsidRDefault="00A758F6" w:rsidP="00F60414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58F6" w:rsidRPr="00B31841" w:rsidRDefault="00A758F6" w:rsidP="00F60414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58F6" w:rsidRPr="00B31841" w:rsidRDefault="00A758F6" w:rsidP="00F60414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58F6" w:rsidRPr="00B31841" w:rsidRDefault="00A758F6" w:rsidP="00F60414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58F6" w:rsidRPr="00B31841" w:rsidRDefault="00A758F6" w:rsidP="00F60414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58F6" w:rsidRPr="00B31841" w:rsidRDefault="00A758F6" w:rsidP="00F60414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58F6" w:rsidRPr="00B31841" w:rsidRDefault="00A758F6" w:rsidP="00F60414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58F6" w:rsidRPr="00B31841" w:rsidRDefault="00A758F6" w:rsidP="00F60414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58F6" w:rsidRPr="00B31841" w:rsidRDefault="00A758F6" w:rsidP="00F60414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58F6" w:rsidRDefault="00A758F6" w:rsidP="00F60414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B21269" w:rsidRDefault="00B21269" w:rsidP="00F60414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3D7DAD" w:rsidRPr="00B31841" w:rsidRDefault="003D7DAD" w:rsidP="00F60414">
      <w:pPr>
        <w:spacing w:line="460" w:lineRule="exact"/>
        <w:ind w:left="706" w:hangingChars="252" w:hanging="706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758F6" w:rsidRPr="00B31841" w:rsidRDefault="00A758F6" w:rsidP="00A758F6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B31841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</w:t>
      </w:r>
    </w:p>
    <w:p w:rsidR="00A758F6" w:rsidRPr="00B31841" w:rsidRDefault="00A758F6" w:rsidP="00A758F6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B31841">
        <w:rPr>
          <w:rFonts w:ascii="標楷體" w:eastAsia="標楷體" w:hAnsi="標楷體" w:hint="eastAsia"/>
          <w:color w:val="000000" w:themeColor="text1"/>
          <w:sz w:val="32"/>
          <w:szCs w:val="32"/>
        </w:rPr>
        <w:t>臺</w:t>
      </w:r>
      <w:proofErr w:type="gramEnd"/>
      <w:r w:rsidRPr="00B31841">
        <w:rPr>
          <w:rFonts w:ascii="標楷體" w:eastAsia="標楷體" w:hAnsi="標楷體" w:hint="eastAsia"/>
          <w:color w:val="000000" w:themeColor="text1"/>
          <w:sz w:val="32"/>
          <w:szCs w:val="32"/>
        </w:rPr>
        <w:t>中市文化資產審議會旁聽申請書</w:t>
      </w:r>
    </w:p>
    <w:p w:rsidR="00A758F6" w:rsidRPr="00162B9E" w:rsidRDefault="00A758F6" w:rsidP="00A758F6">
      <w:pPr>
        <w:jc w:val="right"/>
        <w:rPr>
          <w:rFonts w:ascii="標楷體" w:eastAsia="標楷體" w:hAnsi="標楷體"/>
          <w:color w:val="000000" w:themeColor="text1"/>
          <w:szCs w:val="24"/>
        </w:rPr>
      </w:pPr>
      <w:r w:rsidRPr="00162B9E">
        <w:rPr>
          <w:rFonts w:ascii="標楷體" w:eastAsia="標楷體" w:hAnsi="標楷體" w:hint="eastAsia"/>
          <w:color w:val="000000" w:themeColor="text1"/>
          <w:szCs w:val="24"/>
        </w:rPr>
        <w:t>申請日期:中華民國    年    月    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5607"/>
      </w:tblGrid>
      <w:tr w:rsidR="00B31841" w:rsidRPr="00B31841" w:rsidTr="00A758F6">
        <w:trPr>
          <w:trHeight w:val="668"/>
        </w:trPr>
        <w:tc>
          <w:tcPr>
            <w:tcW w:w="988" w:type="dxa"/>
            <w:vMerge w:val="restart"/>
            <w:vAlign w:val="center"/>
          </w:tcPr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</w:t>
            </w:r>
          </w:p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</w:t>
            </w:r>
          </w:p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701" w:type="dxa"/>
            <w:vAlign w:val="center"/>
          </w:tcPr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5607" w:type="dxa"/>
            <w:vAlign w:val="center"/>
          </w:tcPr>
          <w:p w:rsidR="00A758F6" w:rsidRPr="00B31841" w:rsidRDefault="00A758F6" w:rsidP="007F5CC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31841" w:rsidRPr="00B31841" w:rsidTr="00A758F6">
        <w:trPr>
          <w:trHeight w:val="850"/>
        </w:trPr>
        <w:tc>
          <w:tcPr>
            <w:tcW w:w="988" w:type="dxa"/>
            <w:vMerge/>
            <w:vAlign w:val="center"/>
          </w:tcPr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5607" w:type="dxa"/>
            <w:vAlign w:val="center"/>
          </w:tcPr>
          <w:p w:rsidR="00A758F6" w:rsidRPr="00B31841" w:rsidRDefault="00A758F6" w:rsidP="007F5CC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31841" w:rsidRPr="00B31841" w:rsidTr="00A758F6">
        <w:trPr>
          <w:trHeight w:val="692"/>
        </w:trPr>
        <w:tc>
          <w:tcPr>
            <w:tcW w:w="988" w:type="dxa"/>
            <w:vMerge/>
            <w:vAlign w:val="center"/>
          </w:tcPr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5607" w:type="dxa"/>
            <w:vAlign w:val="center"/>
          </w:tcPr>
          <w:p w:rsidR="007B2C68" w:rsidRDefault="0089167A" w:rsidP="007B2C6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proofErr w:type="gramStart"/>
            <w:r w:rsidRPr="007B2C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7B2C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中市</w:t>
            </w:r>
            <w:r w:rsidRPr="007B2C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7B2C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7B2C68" w:rsidRPr="007B2C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區</w:t>
            </w:r>
            <w:r w:rsidRPr="007B2C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7B2C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7B2C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7B2C68" w:rsidRPr="007B2C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里</w:t>
            </w:r>
            <w:r w:rsidRPr="007B2C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="007B2C68" w:rsidRPr="007B2C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街</w:t>
            </w:r>
            <w:r w:rsidRPr="007B2C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7B2C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段</w:t>
            </w:r>
            <w:r w:rsidRPr="007B2C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7B2C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</w:p>
          <w:p w:rsidR="00A758F6" w:rsidRPr="007B2C68" w:rsidRDefault="007B2C68" w:rsidP="007B2C6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巷  </w:t>
            </w:r>
            <w:r w:rsidR="0089167A" w:rsidRPr="007B2C6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弄    號    樓</w:t>
            </w:r>
          </w:p>
        </w:tc>
      </w:tr>
      <w:tr w:rsidR="00B31841" w:rsidRPr="00B31841" w:rsidTr="007F5CCF">
        <w:trPr>
          <w:trHeight w:val="1127"/>
        </w:trPr>
        <w:tc>
          <w:tcPr>
            <w:tcW w:w="988" w:type="dxa"/>
            <w:vMerge w:val="restart"/>
            <w:vAlign w:val="center"/>
          </w:tcPr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</w:t>
            </w:r>
          </w:p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</w:t>
            </w:r>
          </w:p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</w:t>
            </w:r>
          </w:p>
        </w:tc>
        <w:tc>
          <w:tcPr>
            <w:tcW w:w="1701" w:type="dxa"/>
            <w:vAlign w:val="center"/>
          </w:tcPr>
          <w:p w:rsidR="00A758F6" w:rsidRPr="00B31841" w:rsidRDefault="00A758F6" w:rsidP="00A758F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審議會</w:t>
            </w:r>
          </w:p>
          <w:p w:rsidR="00A758F6" w:rsidRPr="00B31841" w:rsidRDefault="00A758F6" w:rsidP="00A758F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5607" w:type="dxa"/>
            <w:vAlign w:val="center"/>
          </w:tcPr>
          <w:p w:rsidR="00A758F6" w:rsidRPr="00B31841" w:rsidRDefault="00A758F6" w:rsidP="007F5CC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31841" w:rsidRPr="00B31841" w:rsidTr="00A758F6">
        <w:trPr>
          <w:trHeight w:val="902"/>
        </w:trPr>
        <w:tc>
          <w:tcPr>
            <w:tcW w:w="988" w:type="dxa"/>
            <w:vMerge/>
            <w:vAlign w:val="center"/>
          </w:tcPr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758F6" w:rsidRPr="00B31841" w:rsidRDefault="00A758F6" w:rsidP="00A758F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審議會</w:t>
            </w:r>
          </w:p>
          <w:p w:rsidR="00A758F6" w:rsidRPr="00B31841" w:rsidRDefault="00A758F6" w:rsidP="00A758F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年度、次別</w:t>
            </w:r>
          </w:p>
        </w:tc>
        <w:tc>
          <w:tcPr>
            <w:tcW w:w="5607" w:type="dxa"/>
            <w:vAlign w:val="center"/>
          </w:tcPr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年度第     次</w:t>
            </w:r>
          </w:p>
        </w:tc>
      </w:tr>
      <w:tr w:rsidR="00B31841" w:rsidRPr="00B31841" w:rsidTr="007F5CCF">
        <w:trPr>
          <w:trHeight w:val="914"/>
        </w:trPr>
        <w:tc>
          <w:tcPr>
            <w:tcW w:w="988" w:type="dxa"/>
            <w:vMerge/>
            <w:vAlign w:val="center"/>
          </w:tcPr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審議日期</w:t>
            </w:r>
          </w:p>
        </w:tc>
        <w:tc>
          <w:tcPr>
            <w:tcW w:w="5607" w:type="dxa"/>
            <w:vAlign w:val="center"/>
          </w:tcPr>
          <w:p w:rsidR="00A758F6" w:rsidRPr="00B31841" w:rsidRDefault="00A758F6" w:rsidP="007F5CC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中華民國      年     月     日</w:t>
            </w:r>
          </w:p>
        </w:tc>
      </w:tr>
      <w:tr w:rsidR="00B31841" w:rsidRPr="00B31841" w:rsidTr="007F5CCF">
        <w:trPr>
          <w:trHeight w:val="1038"/>
        </w:trPr>
        <w:tc>
          <w:tcPr>
            <w:tcW w:w="988" w:type="dxa"/>
            <w:vMerge/>
            <w:vAlign w:val="center"/>
          </w:tcPr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B31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旁聽案名</w:t>
            </w:r>
            <w:proofErr w:type="gramEnd"/>
          </w:p>
        </w:tc>
        <w:tc>
          <w:tcPr>
            <w:tcW w:w="5607" w:type="dxa"/>
            <w:vAlign w:val="center"/>
          </w:tcPr>
          <w:p w:rsidR="00A758F6" w:rsidRPr="00B31841" w:rsidRDefault="00A758F6" w:rsidP="007F5CC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31841" w:rsidRPr="00B31841" w:rsidTr="00162B9E">
        <w:trPr>
          <w:trHeight w:val="1110"/>
        </w:trPr>
        <w:tc>
          <w:tcPr>
            <w:tcW w:w="988" w:type="dxa"/>
            <w:vAlign w:val="center"/>
          </w:tcPr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機關</w:t>
            </w:r>
          </w:p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核示</w:t>
            </w:r>
          </w:p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841">
              <w:rPr>
                <w:rFonts w:ascii="標楷體" w:eastAsia="標楷體" w:hAnsi="標楷體" w:hint="eastAsia"/>
                <w:color w:val="000000" w:themeColor="text1"/>
                <w:szCs w:val="24"/>
              </w:rPr>
              <w:t>(請勿填寫)</w:t>
            </w:r>
          </w:p>
        </w:tc>
        <w:tc>
          <w:tcPr>
            <w:tcW w:w="7308" w:type="dxa"/>
            <w:gridSpan w:val="2"/>
            <w:vAlign w:val="center"/>
          </w:tcPr>
          <w:p w:rsidR="00A758F6" w:rsidRPr="00B31841" w:rsidRDefault="00A758F6" w:rsidP="007F5C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A758F6" w:rsidRPr="00B31841" w:rsidRDefault="00A758F6" w:rsidP="00A045B5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B31841">
        <w:rPr>
          <w:rFonts w:ascii="標楷體" w:eastAsia="標楷體" w:hAnsi="標楷體" w:hint="eastAsia"/>
          <w:color w:val="000000" w:themeColor="text1"/>
        </w:rPr>
        <w:t>※備註：</w:t>
      </w:r>
    </w:p>
    <w:p w:rsidR="00A758F6" w:rsidRPr="00B31841" w:rsidRDefault="00A758F6" w:rsidP="00A045B5">
      <w:pPr>
        <w:pStyle w:val="af"/>
        <w:numPr>
          <w:ilvl w:val="0"/>
          <w:numId w:val="29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proofErr w:type="gramStart"/>
      <w:r w:rsidRPr="00B31841">
        <w:rPr>
          <w:rFonts w:ascii="標楷體" w:eastAsia="標楷體" w:hAnsi="標楷體" w:hint="eastAsia"/>
          <w:color w:val="000000" w:themeColor="text1"/>
        </w:rPr>
        <w:t>填畢請</w:t>
      </w:r>
      <w:proofErr w:type="gramEnd"/>
      <w:r w:rsidRPr="00B31841">
        <w:rPr>
          <w:rFonts w:ascii="標楷體" w:eastAsia="標楷體" w:hAnsi="標楷體" w:hint="eastAsia"/>
          <w:color w:val="000000" w:themeColor="text1"/>
        </w:rPr>
        <w:t>寄至</w:t>
      </w:r>
      <w:proofErr w:type="gramStart"/>
      <w:r w:rsidRPr="00B31841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Pr="00B31841">
        <w:rPr>
          <w:rFonts w:ascii="標楷體" w:eastAsia="標楷體" w:hAnsi="標楷體" w:hint="eastAsia"/>
          <w:color w:val="000000" w:themeColor="text1"/>
        </w:rPr>
        <w:t>中市文化資產處（40247</w:t>
      </w:r>
      <w:proofErr w:type="gramStart"/>
      <w:r w:rsidRPr="00B31841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Pr="00B31841">
        <w:rPr>
          <w:rFonts w:ascii="標楷體" w:eastAsia="標楷體" w:hAnsi="標楷體" w:hint="eastAsia"/>
          <w:color w:val="000000" w:themeColor="text1"/>
        </w:rPr>
        <w:t>中市南區復興路三段362號R10）或傳真至04-22290879</w:t>
      </w:r>
      <w:r w:rsidR="007672C0">
        <w:rPr>
          <w:rFonts w:ascii="標楷體" w:eastAsia="標楷體" w:hAnsi="標楷體" w:hint="eastAsia"/>
          <w:color w:val="000000" w:themeColor="text1"/>
        </w:rPr>
        <w:t>，相關問題請</w:t>
      </w:r>
      <w:r w:rsidRPr="00B31841">
        <w:rPr>
          <w:rFonts w:ascii="標楷體" w:eastAsia="標楷體" w:hAnsi="標楷體" w:hint="eastAsia"/>
          <w:color w:val="000000" w:themeColor="text1"/>
        </w:rPr>
        <w:t>電洽04-22290280。</w:t>
      </w:r>
    </w:p>
    <w:p w:rsidR="00A758F6" w:rsidRPr="00B31841" w:rsidRDefault="00A758F6" w:rsidP="00A045B5">
      <w:pPr>
        <w:pStyle w:val="af"/>
        <w:numPr>
          <w:ilvl w:val="0"/>
          <w:numId w:val="29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B31841">
        <w:rPr>
          <w:rFonts w:ascii="標楷體" w:eastAsia="標楷體" w:hAnsi="標楷體" w:hint="eastAsia"/>
          <w:color w:val="000000" w:themeColor="text1"/>
        </w:rPr>
        <w:t>本府將依申請人意見之代表性及申請送達之時間順序，准許其旁聽；必要時</w:t>
      </w:r>
      <w:proofErr w:type="gramStart"/>
      <w:r w:rsidRPr="00B31841">
        <w:rPr>
          <w:rFonts w:ascii="標楷體" w:eastAsia="標楷體" w:hAnsi="標楷體" w:hint="eastAsia"/>
          <w:color w:val="000000" w:themeColor="text1"/>
        </w:rPr>
        <w:t>本府得協調</w:t>
      </w:r>
      <w:proofErr w:type="gramEnd"/>
      <w:r w:rsidRPr="00B31841">
        <w:rPr>
          <w:rFonts w:ascii="標楷體" w:eastAsia="標楷體" w:hAnsi="標楷體" w:hint="eastAsia"/>
          <w:color w:val="000000" w:themeColor="text1"/>
        </w:rPr>
        <w:t>不同意見代表入場旁聽。</w:t>
      </w:r>
    </w:p>
    <w:p w:rsidR="00A758F6" w:rsidRPr="00B31841" w:rsidRDefault="00F07777" w:rsidP="00A045B5">
      <w:pPr>
        <w:pStyle w:val="af"/>
        <w:numPr>
          <w:ilvl w:val="0"/>
          <w:numId w:val="29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審議</w:t>
      </w:r>
      <w:r w:rsidR="00A758F6" w:rsidRPr="00B31841">
        <w:rPr>
          <w:rFonts w:ascii="標楷體" w:eastAsia="標楷體" w:hAnsi="標楷體" w:hint="eastAsia"/>
          <w:color w:val="000000" w:themeColor="text1"/>
        </w:rPr>
        <w:t>會開放旁聽之總人數以</w:t>
      </w:r>
      <w:r w:rsidR="007672C0">
        <w:rPr>
          <w:rFonts w:ascii="標楷體" w:eastAsia="標楷體" w:hAnsi="標楷體" w:hint="eastAsia"/>
          <w:color w:val="000000" w:themeColor="text1"/>
        </w:rPr>
        <w:t>十</w:t>
      </w:r>
      <w:r w:rsidR="00A758F6" w:rsidRPr="00B31841">
        <w:rPr>
          <w:rFonts w:ascii="標楷體" w:eastAsia="標楷體" w:hAnsi="標楷體" w:hint="eastAsia"/>
          <w:color w:val="000000" w:themeColor="text1"/>
        </w:rPr>
        <w:t>人為原則，請於</w:t>
      </w:r>
      <w:r>
        <w:rPr>
          <w:rFonts w:ascii="標楷體" w:eastAsia="標楷體" w:hAnsi="標楷體" w:hint="eastAsia"/>
          <w:color w:val="000000" w:themeColor="text1"/>
        </w:rPr>
        <w:t>審議</w:t>
      </w:r>
      <w:r w:rsidR="00A758F6" w:rsidRPr="00B31841">
        <w:rPr>
          <w:rFonts w:ascii="標楷體" w:eastAsia="標楷體" w:hAnsi="標楷體" w:hint="eastAsia"/>
          <w:color w:val="000000" w:themeColor="text1"/>
          <w:szCs w:val="24"/>
        </w:rPr>
        <w:t>會開始前</w:t>
      </w:r>
      <w:r w:rsidR="00CD5B1A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="00A758F6" w:rsidRPr="00B31841">
        <w:rPr>
          <w:rFonts w:ascii="標楷體" w:eastAsia="標楷體" w:hAnsi="標楷體" w:hint="eastAsia"/>
          <w:color w:val="000000" w:themeColor="text1"/>
          <w:szCs w:val="24"/>
        </w:rPr>
        <w:t>天以書面或傳真提出申請，經准許旁聽者，將於</w:t>
      </w:r>
      <w:r>
        <w:rPr>
          <w:rFonts w:ascii="標楷體" w:eastAsia="標楷體" w:hAnsi="標楷體" w:hint="eastAsia"/>
          <w:color w:val="000000" w:themeColor="text1"/>
          <w:szCs w:val="24"/>
        </w:rPr>
        <w:t>審議</w:t>
      </w:r>
      <w:r w:rsidR="00A758F6" w:rsidRPr="00B31841">
        <w:rPr>
          <w:rFonts w:ascii="標楷體" w:eastAsia="標楷體" w:hAnsi="標楷體" w:hint="eastAsia"/>
          <w:color w:val="000000" w:themeColor="text1"/>
          <w:szCs w:val="24"/>
        </w:rPr>
        <w:t>會開會前</w:t>
      </w:r>
      <w:r w:rsidR="00CD5B1A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="00D8245B">
        <w:rPr>
          <w:rFonts w:ascii="標楷體" w:eastAsia="標楷體" w:hAnsi="標楷體" w:hint="eastAsia"/>
          <w:color w:val="000000" w:themeColor="text1"/>
          <w:szCs w:val="24"/>
        </w:rPr>
        <w:t>天通知</w:t>
      </w:r>
      <w:r w:rsidR="00A758F6" w:rsidRPr="00B31841">
        <w:rPr>
          <w:rFonts w:ascii="標楷體" w:eastAsia="標楷體" w:hAnsi="標楷體" w:hint="eastAsia"/>
          <w:color w:val="000000" w:themeColor="text1"/>
          <w:szCs w:val="24"/>
        </w:rPr>
        <w:t>申請人。</w:t>
      </w:r>
    </w:p>
    <w:p w:rsidR="00A045B5" w:rsidRDefault="00CD5B1A" w:rsidP="00A045B5">
      <w:pPr>
        <w:pStyle w:val="af"/>
        <w:numPr>
          <w:ilvl w:val="0"/>
          <w:numId w:val="29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本申請經審核通過後，審議會當日須以申請人之國民身分證換取旁聽證。</w:t>
      </w:r>
    </w:p>
    <w:p w:rsidR="007004DC" w:rsidRPr="00B31841" w:rsidRDefault="00CD5B1A" w:rsidP="00A045B5">
      <w:pPr>
        <w:pStyle w:val="af"/>
        <w:numPr>
          <w:ilvl w:val="0"/>
          <w:numId w:val="29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B31841">
        <w:rPr>
          <w:rFonts w:ascii="標楷體" w:eastAsia="標楷體" w:hAnsi="標楷體" w:hint="eastAsia"/>
          <w:color w:val="000000" w:themeColor="text1"/>
        </w:rPr>
        <w:t>相關注意事項請參「</w:t>
      </w:r>
      <w:proofErr w:type="gramStart"/>
      <w:r w:rsidRPr="00B31841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Pr="00B31841">
        <w:rPr>
          <w:rFonts w:ascii="標楷體" w:eastAsia="標楷體" w:hAnsi="標楷體" w:hint="eastAsia"/>
          <w:color w:val="000000" w:themeColor="text1"/>
        </w:rPr>
        <w:t>中市文化資產審議會旁聽</w:t>
      </w:r>
      <w:r>
        <w:rPr>
          <w:rFonts w:ascii="標楷體" w:eastAsia="標楷體" w:hAnsi="標楷體" w:hint="eastAsia"/>
          <w:color w:val="000000" w:themeColor="text1"/>
        </w:rPr>
        <w:t>要點</w:t>
      </w:r>
      <w:r w:rsidRPr="00B31841">
        <w:rPr>
          <w:rFonts w:ascii="標楷體" w:eastAsia="標楷體" w:hAnsi="標楷體" w:hint="eastAsia"/>
          <w:color w:val="000000" w:themeColor="text1"/>
        </w:rPr>
        <w:t>」。</w:t>
      </w:r>
    </w:p>
    <w:sectPr w:rsidR="007004DC" w:rsidRPr="00B31841" w:rsidSect="00104C0F">
      <w:footerReference w:type="default" r:id="rId9"/>
      <w:pgSz w:w="11906" w:h="16838"/>
      <w:pgMar w:top="1276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D09" w:rsidRDefault="005D5D09" w:rsidP="00F31391">
      <w:r>
        <w:separator/>
      </w:r>
    </w:p>
  </w:endnote>
  <w:endnote w:type="continuationSeparator" w:id="0">
    <w:p w:rsidR="005D5D09" w:rsidRDefault="005D5D09" w:rsidP="00F3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AC" w:rsidRDefault="00A205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976D5" w:rsidRPr="00E976D5">
      <w:rPr>
        <w:noProof/>
        <w:lang w:val="zh-TW"/>
      </w:rPr>
      <w:t>7</w:t>
    </w:r>
    <w:r>
      <w:fldChar w:fldCharType="end"/>
    </w:r>
  </w:p>
  <w:p w:rsidR="00A205AC" w:rsidRDefault="00A205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D09" w:rsidRDefault="005D5D09" w:rsidP="00F31391">
      <w:r>
        <w:separator/>
      </w:r>
    </w:p>
  </w:footnote>
  <w:footnote w:type="continuationSeparator" w:id="0">
    <w:p w:rsidR="005D5D09" w:rsidRDefault="005D5D09" w:rsidP="00F31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799"/>
    <w:multiLevelType w:val="hybridMultilevel"/>
    <w:tmpl w:val="AAC0F1E6"/>
    <w:lvl w:ilvl="0" w:tplc="6CBCEAD0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05D6135F"/>
    <w:multiLevelType w:val="hybridMultilevel"/>
    <w:tmpl w:val="AA18E112"/>
    <w:lvl w:ilvl="0" w:tplc="0AE8C5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7B30BF"/>
    <w:multiLevelType w:val="hybridMultilevel"/>
    <w:tmpl w:val="3F9CD658"/>
    <w:lvl w:ilvl="0" w:tplc="3B94F24E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>
    <w:nsid w:val="0B1712B3"/>
    <w:multiLevelType w:val="hybridMultilevel"/>
    <w:tmpl w:val="36FE0FCA"/>
    <w:lvl w:ilvl="0" w:tplc="04090015">
      <w:start w:val="1"/>
      <w:numFmt w:val="taiwaneseCountingThousand"/>
      <w:lvlText w:val="%1、"/>
      <w:lvlJc w:val="left"/>
      <w:pPr>
        <w:ind w:left="41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7F3DF1"/>
    <w:multiLevelType w:val="hybridMultilevel"/>
    <w:tmpl w:val="4C445A42"/>
    <w:lvl w:ilvl="0" w:tplc="AED49B9C">
      <w:start w:val="1"/>
      <w:numFmt w:val="taiwaneseCountingThousand"/>
      <w:lvlText w:val="%1、"/>
      <w:lvlJc w:val="left"/>
      <w:pPr>
        <w:ind w:left="922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13A01415"/>
    <w:multiLevelType w:val="hybridMultilevel"/>
    <w:tmpl w:val="2EA6DA6A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145D5D10"/>
    <w:multiLevelType w:val="singleLevel"/>
    <w:tmpl w:val="EAA69B6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>
    <w:nsid w:val="169876C5"/>
    <w:multiLevelType w:val="hybridMultilevel"/>
    <w:tmpl w:val="7E920D02"/>
    <w:lvl w:ilvl="0" w:tplc="7590B55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6E21540"/>
    <w:multiLevelType w:val="hybridMultilevel"/>
    <w:tmpl w:val="EAC889E6"/>
    <w:lvl w:ilvl="0" w:tplc="A9F479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F0F4543"/>
    <w:multiLevelType w:val="hybridMultilevel"/>
    <w:tmpl w:val="F7C01608"/>
    <w:lvl w:ilvl="0" w:tplc="AC223E1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9A086A"/>
    <w:multiLevelType w:val="hybridMultilevel"/>
    <w:tmpl w:val="A566BB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AFE13D1"/>
    <w:multiLevelType w:val="hybridMultilevel"/>
    <w:tmpl w:val="FFF87A1A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>
    <w:nsid w:val="31833A1E"/>
    <w:multiLevelType w:val="hybridMultilevel"/>
    <w:tmpl w:val="B6CADE6E"/>
    <w:lvl w:ilvl="0" w:tplc="98E64F6E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>
    <w:nsid w:val="390A7FE1"/>
    <w:multiLevelType w:val="hybridMultilevel"/>
    <w:tmpl w:val="A09043E4"/>
    <w:lvl w:ilvl="0" w:tplc="12D2648A">
      <w:start w:val="1"/>
      <w:numFmt w:val="taiwaneseCountingThousand"/>
      <w:lvlText w:val="%1、"/>
      <w:lvlJc w:val="left"/>
      <w:pPr>
        <w:ind w:left="9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3" w:hanging="480"/>
      </w:pPr>
    </w:lvl>
    <w:lvl w:ilvl="2" w:tplc="0409001B" w:tentative="1">
      <w:start w:val="1"/>
      <w:numFmt w:val="lowerRoman"/>
      <w:lvlText w:val="%3."/>
      <w:lvlJc w:val="right"/>
      <w:pPr>
        <w:ind w:left="1693" w:hanging="480"/>
      </w:pPr>
    </w:lvl>
    <w:lvl w:ilvl="3" w:tplc="0409000F" w:tentative="1">
      <w:start w:val="1"/>
      <w:numFmt w:val="decimal"/>
      <w:lvlText w:val="%4."/>
      <w:lvlJc w:val="left"/>
      <w:pPr>
        <w:ind w:left="2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3" w:hanging="480"/>
      </w:pPr>
    </w:lvl>
    <w:lvl w:ilvl="5" w:tplc="0409001B" w:tentative="1">
      <w:start w:val="1"/>
      <w:numFmt w:val="lowerRoman"/>
      <w:lvlText w:val="%6."/>
      <w:lvlJc w:val="right"/>
      <w:pPr>
        <w:ind w:left="3133" w:hanging="480"/>
      </w:pPr>
    </w:lvl>
    <w:lvl w:ilvl="6" w:tplc="0409000F" w:tentative="1">
      <w:start w:val="1"/>
      <w:numFmt w:val="decimal"/>
      <w:lvlText w:val="%7."/>
      <w:lvlJc w:val="left"/>
      <w:pPr>
        <w:ind w:left="3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3" w:hanging="480"/>
      </w:pPr>
    </w:lvl>
    <w:lvl w:ilvl="8" w:tplc="0409001B" w:tentative="1">
      <w:start w:val="1"/>
      <w:numFmt w:val="lowerRoman"/>
      <w:lvlText w:val="%9."/>
      <w:lvlJc w:val="right"/>
      <w:pPr>
        <w:ind w:left="4573" w:hanging="480"/>
      </w:pPr>
    </w:lvl>
  </w:abstractNum>
  <w:abstractNum w:abstractNumId="14">
    <w:nsid w:val="414069B3"/>
    <w:multiLevelType w:val="hybridMultilevel"/>
    <w:tmpl w:val="AFB06B9A"/>
    <w:lvl w:ilvl="0" w:tplc="0409000F">
      <w:start w:val="1"/>
      <w:numFmt w:val="decimal"/>
      <w:lvlText w:val="%1."/>
      <w:lvlJc w:val="left"/>
      <w:pPr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15">
    <w:nsid w:val="44F52028"/>
    <w:multiLevelType w:val="hybridMultilevel"/>
    <w:tmpl w:val="383CAE50"/>
    <w:lvl w:ilvl="0" w:tplc="02D4F3A8">
      <w:start w:val="1"/>
      <w:numFmt w:val="taiwaneseCountingThousand"/>
      <w:lvlText w:val="(%1)"/>
      <w:lvlJc w:val="left"/>
      <w:pPr>
        <w:ind w:left="15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16">
    <w:nsid w:val="48DA2620"/>
    <w:multiLevelType w:val="hybridMultilevel"/>
    <w:tmpl w:val="A15E2D28"/>
    <w:lvl w:ilvl="0" w:tplc="7B969ED8">
      <w:start w:val="1"/>
      <w:numFmt w:val="taiwaneseCountingThousand"/>
      <w:lvlText w:val="%1、"/>
      <w:lvlJc w:val="left"/>
      <w:pPr>
        <w:ind w:left="509" w:hanging="480"/>
      </w:pPr>
      <w:rPr>
        <w:rFonts w:hint="eastAsia"/>
        <w:b w:val="0"/>
        <w:sz w:val="24"/>
        <w:szCs w:val="24"/>
      </w:rPr>
    </w:lvl>
    <w:lvl w:ilvl="1" w:tplc="B9384A82">
      <w:start w:val="1"/>
      <w:numFmt w:val="taiwaneseCountingThousand"/>
      <w:lvlText w:val="(%2)"/>
      <w:lvlJc w:val="left"/>
      <w:pPr>
        <w:ind w:left="989" w:hanging="480"/>
      </w:pPr>
      <w:rPr>
        <w:rFonts w:hint="default"/>
        <w:b w:val="0"/>
        <w:color w:val="000000" w:themeColor="text1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17">
    <w:nsid w:val="4D947707"/>
    <w:multiLevelType w:val="hybridMultilevel"/>
    <w:tmpl w:val="4E0A62D0"/>
    <w:lvl w:ilvl="0" w:tplc="E7D2ED6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F123A02"/>
    <w:multiLevelType w:val="hybridMultilevel"/>
    <w:tmpl w:val="EE5E4754"/>
    <w:lvl w:ilvl="0" w:tplc="D50E2CF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FBA5CDC"/>
    <w:multiLevelType w:val="hybridMultilevel"/>
    <w:tmpl w:val="16D43CC8"/>
    <w:lvl w:ilvl="0" w:tplc="2DEE8F30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>
    <w:nsid w:val="553047E2"/>
    <w:multiLevelType w:val="hybridMultilevel"/>
    <w:tmpl w:val="D9A06022"/>
    <w:lvl w:ilvl="0" w:tplc="50B2258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8532CA3"/>
    <w:multiLevelType w:val="hybridMultilevel"/>
    <w:tmpl w:val="21B0CD2C"/>
    <w:lvl w:ilvl="0" w:tplc="BABAECAC">
      <w:start w:val="1"/>
      <w:numFmt w:val="taiwaneseCountingThousand"/>
      <w:lvlText w:val="%1、"/>
      <w:lvlJc w:val="left"/>
      <w:pPr>
        <w:ind w:left="432" w:hanging="432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9490DC4"/>
    <w:multiLevelType w:val="hybridMultilevel"/>
    <w:tmpl w:val="0A8E349A"/>
    <w:lvl w:ilvl="0" w:tplc="F9362014">
      <w:start w:val="1"/>
      <w:numFmt w:val="taiwaneseCountingThousand"/>
      <w:lvlText w:val="%1、"/>
      <w:lvlJc w:val="left"/>
      <w:pPr>
        <w:ind w:left="58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12B6E02"/>
    <w:multiLevelType w:val="hybridMultilevel"/>
    <w:tmpl w:val="CC1CDED8"/>
    <w:lvl w:ilvl="0" w:tplc="1B8ACC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BF033AC"/>
    <w:multiLevelType w:val="hybridMultilevel"/>
    <w:tmpl w:val="7E920D02"/>
    <w:lvl w:ilvl="0" w:tplc="7590B55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1906DB8"/>
    <w:multiLevelType w:val="hybridMultilevel"/>
    <w:tmpl w:val="7E920D02"/>
    <w:lvl w:ilvl="0" w:tplc="7590B55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9F4689D"/>
    <w:multiLevelType w:val="singleLevel"/>
    <w:tmpl w:val="3D16EC7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7">
    <w:nsid w:val="7A170CE5"/>
    <w:multiLevelType w:val="hybridMultilevel"/>
    <w:tmpl w:val="EA0C8F8A"/>
    <w:lvl w:ilvl="0" w:tplc="8BD4C72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7F7748AB"/>
    <w:multiLevelType w:val="hybridMultilevel"/>
    <w:tmpl w:val="66B812A4"/>
    <w:lvl w:ilvl="0" w:tplc="8EE6B052">
      <w:start w:val="2"/>
      <w:numFmt w:val="taiwaneseCountingThousand"/>
      <w:lvlText w:val="%1、"/>
      <w:lvlJc w:val="left"/>
      <w:pPr>
        <w:tabs>
          <w:tab w:val="num" w:pos="960"/>
        </w:tabs>
        <w:ind w:left="960" w:hanging="885"/>
      </w:pPr>
      <w:rPr>
        <w:rFonts w:hint="eastAsia"/>
      </w:rPr>
    </w:lvl>
    <w:lvl w:ilvl="1" w:tplc="6C28D8BA">
      <w:start w:val="1"/>
      <w:numFmt w:val="taiwaneseCountingThousand"/>
      <w:lvlText w:val="（%2）"/>
      <w:lvlJc w:val="left"/>
      <w:pPr>
        <w:tabs>
          <w:tab w:val="num" w:pos="1410"/>
        </w:tabs>
        <w:ind w:left="1410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num w:numId="1">
    <w:abstractNumId w:val="6"/>
  </w:num>
  <w:num w:numId="2">
    <w:abstractNumId w:val="26"/>
  </w:num>
  <w:num w:numId="3">
    <w:abstractNumId w:val="28"/>
  </w:num>
  <w:num w:numId="4">
    <w:abstractNumId w:val="5"/>
  </w:num>
  <w:num w:numId="5">
    <w:abstractNumId w:val="23"/>
  </w:num>
  <w:num w:numId="6">
    <w:abstractNumId w:val="0"/>
  </w:num>
  <w:num w:numId="7">
    <w:abstractNumId w:val="15"/>
  </w:num>
  <w:num w:numId="8">
    <w:abstractNumId w:val="2"/>
  </w:num>
  <w:num w:numId="9">
    <w:abstractNumId w:val="4"/>
  </w:num>
  <w:num w:numId="10">
    <w:abstractNumId w:val="13"/>
  </w:num>
  <w:num w:numId="11">
    <w:abstractNumId w:val="12"/>
  </w:num>
  <w:num w:numId="12">
    <w:abstractNumId w:val="3"/>
  </w:num>
  <w:num w:numId="13">
    <w:abstractNumId w:val="10"/>
  </w:num>
  <w:num w:numId="14">
    <w:abstractNumId w:val="8"/>
  </w:num>
  <w:num w:numId="15">
    <w:abstractNumId w:val="9"/>
  </w:num>
  <w:num w:numId="16">
    <w:abstractNumId w:val="27"/>
  </w:num>
  <w:num w:numId="17">
    <w:abstractNumId w:val="20"/>
  </w:num>
  <w:num w:numId="18">
    <w:abstractNumId w:val="17"/>
  </w:num>
  <w:num w:numId="19">
    <w:abstractNumId w:val="7"/>
  </w:num>
  <w:num w:numId="20">
    <w:abstractNumId w:val="22"/>
  </w:num>
  <w:num w:numId="21">
    <w:abstractNumId w:val="11"/>
  </w:num>
  <w:num w:numId="22">
    <w:abstractNumId w:val="21"/>
  </w:num>
  <w:num w:numId="23">
    <w:abstractNumId w:val="25"/>
  </w:num>
  <w:num w:numId="24">
    <w:abstractNumId w:val="24"/>
  </w:num>
  <w:num w:numId="25">
    <w:abstractNumId w:val="14"/>
  </w:num>
  <w:num w:numId="26">
    <w:abstractNumId w:val="16"/>
  </w:num>
  <w:num w:numId="27">
    <w:abstractNumId w:val="1"/>
  </w:num>
  <w:num w:numId="28">
    <w:abstractNumId w:val="1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BA"/>
    <w:rsid w:val="00002A0F"/>
    <w:rsid w:val="0000418E"/>
    <w:rsid w:val="0000491D"/>
    <w:rsid w:val="00004BE7"/>
    <w:rsid w:val="00010257"/>
    <w:rsid w:val="000107C5"/>
    <w:rsid w:val="00011BD9"/>
    <w:rsid w:val="0001267F"/>
    <w:rsid w:val="00014AE1"/>
    <w:rsid w:val="00022982"/>
    <w:rsid w:val="00024A4B"/>
    <w:rsid w:val="000279DA"/>
    <w:rsid w:val="0003162B"/>
    <w:rsid w:val="00033B2E"/>
    <w:rsid w:val="0003506D"/>
    <w:rsid w:val="0004329C"/>
    <w:rsid w:val="00045465"/>
    <w:rsid w:val="00050125"/>
    <w:rsid w:val="00051890"/>
    <w:rsid w:val="0005421C"/>
    <w:rsid w:val="00066E5E"/>
    <w:rsid w:val="000676C9"/>
    <w:rsid w:val="00071A0A"/>
    <w:rsid w:val="00073188"/>
    <w:rsid w:val="000767B0"/>
    <w:rsid w:val="00083A40"/>
    <w:rsid w:val="00091360"/>
    <w:rsid w:val="000924DF"/>
    <w:rsid w:val="000925DF"/>
    <w:rsid w:val="000A08BA"/>
    <w:rsid w:val="000A1EC7"/>
    <w:rsid w:val="000A1FC4"/>
    <w:rsid w:val="000A5A26"/>
    <w:rsid w:val="000A72D5"/>
    <w:rsid w:val="000B005C"/>
    <w:rsid w:val="000C3E0D"/>
    <w:rsid w:val="000C5E04"/>
    <w:rsid w:val="000D27CD"/>
    <w:rsid w:val="000D4C69"/>
    <w:rsid w:val="000D680D"/>
    <w:rsid w:val="000F0769"/>
    <w:rsid w:val="000F23D0"/>
    <w:rsid w:val="000F46BB"/>
    <w:rsid w:val="000F6F94"/>
    <w:rsid w:val="00100F59"/>
    <w:rsid w:val="001023C1"/>
    <w:rsid w:val="00102656"/>
    <w:rsid w:val="001032D3"/>
    <w:rsid w:val="00104807"/>
    <w:rsid w:val="00104C0F"/>
    <w:rsid w:val="00123BC5"/>
    <w:rsid w:val="00124DEE"/>
    <w:rsid w:val="001265C2"/>
    <w:rsid w:val="00126F3C"/>
    <w:rsid w:val="00136A06"/>
    <w:rsid w:val="00144C0B"/>
    <w:rsid w:val="00145CA7"/>
    <w:rsid w:val="00147F0A"/>
    <w:rsid w:val="0015130D"/>
    <w:rsid w:val="0016132B"/>
    <w:rsid w:val="00162B9E"/>
    <w:rsid w:val="00165513"/>
    <w:rsid w:val="00165579"/>
    <w:rsid w:val="00165F20"/>
    <w:rsid w:val="00172EB3"/>
    <w:rsid w:val="001744FB"/>
    <w:rsid w:val="00176E85"/>
    <w:rsid w:val="00181EBA"/>
    <w:rsid w:val="00183F25"/>
    <w:rsid w:val="00187F4F"/>
    <w:rsid w:val="00192EE6"/>
    <w:rsid w:val="00194CD5"/>
    <w:rsid w:val="00195A50"/>
    <w:rsid w:val="0019714C"/>
    <w:rsid w:val="0019774F"/>
    <w:rsid w:val="001A46D0"/>
    <w:rsid w:val="001B190A"/>
    <w:rsid w:val="001B4552"/>
    <w:rsid w:val="001C3DC1"/>
    <w:rsid w:val="001C7C74"/>
    <w:rsid w:val="001D0273"/>
    <w:rsid w:val="001D7691"/>
    <w:rsid w:val="001E0AE9"/>
    <w:rsid w:val="001E5128"/>
    <w:rsid w:val="001E74B9"/>
    <w:rsid w:val="001F7A2C"/>
    <w:rsid w:val="00203D60"/>
    <w:rsid w:val="0020445A"/>
    <w:rsid w:val="00211C78"/>
    <w:rsid w:val="0021573E"/>
    <w:rsid w:val="002250B9"/>
    <w:rsid w:val="00230804"/>
    <w:rsid w:val="002375C5"/>
    <w:rsid w:val="00237C00"/>
    <w:rsid w:val="0024372F"/>
    <w:rsid w:val="00243B62"/>
    <w:rsid w:val="00243F16"/>
    <w:rsid w:val="00244835"/>
    <w:rsid w:val="00244BD8"/>
    <w:rsid w:val="0024557A"/>
    <w:rsid w:val="00250512"/>
    <w:rsid w:val="00251800"/>
    <w:rsid w:val="00256C58"/>
    <w:rsid w:val="00260A9A"/>
    <w:rsid w:val="00263185"/>
    <w:rsid w:val="00264AFA"/>
    <w:rsid w:val="00266BCE"/>
    <w:rsid w:val="002704D3"/>
    <w:rsid w:val="00273979"/>
    <w:rsid w:val="002748F9"/>
    <w:rsid w:val="002776DC"/>
    <w:rsid w:val="0028048E"/>
    <w:rsid w:val="00284F87"/>
    <w:rsid w:val="002872F0"/>
    <w:rsid w:val="0029216E"/>
    <w:rsid w:val="002942C8"/>
    <w:rsid w:val="002966F9"/>
    <w:rsid w:val="0029773A"/>
    <w:rsid w:val="00297F7B"/>
    <w:rsid w:val="002A069D"/>
    <w:rsid w:val="002B0E9D"/>
    <w:rsid w:val="002B376B"/>
    <w:rsid w:val="002B3AA9"/>
    <w:rsid w:val="002B3C6F"/>
    <w:rsid w:val="002C603A"/>
    <w:rsid w:val="002C6CE5"/>
    <w:rsid w:val="002C7167"/>
    <w:rsid w:val="002C77C3"/>
    <w:rsid w:val="002D0F87"/>
    <w:rsid w:val="002D237D"/>
    <w:rsid w:val="002E03B0"/>
    <w:rsid w:val="002E05D3"/>
    <w:rsid w:val="002E2A2A"/>
    <w:rsid w:val="002E2B70"/>
    <w:rsid w:val="002F16AF"/>
    <w:rsid w:val="002F4AEC"/>
    <w:rsid w:val="00301C36"/>
    <w:rsid w:val="00304DAD"/>
    <w:rsid w:val="00305D48"/>
    <w:rsid w:val="003145F9"/>
    <w:rsid w:val="00317078"/>
    <w:rsid w:val="00317D4A"/>
    <w:rsid w:val="00324555"/>
    <w:rsid w:val="00330CB8"/>
    <w:rsid w:val="003331B7"/>
    <w:rsid w:val="00333E4A"/>
    <w:rsid w:val="00334A86"/>
    <w:rsid w:val="00334AFA"/>
    <w:rsid w:val="003352A7"/>
    <w:rsid w:val="00341D86"/>
    <w:rsid w:val="00346CBF"/>
    <w:rsid w:val="00353DE8"/>
    <w:rsid w:val="003572F1"/>
    <w:rsid w:val="003604F0"/>
    <w:rsid w:val="003704BE"/>
    <w:rsid w:val="00374A51"/>
    <w:rsid w:val="00375C34"/>
    <w:rsid w:val="003810C6"/>
    <w:rsid w:val="00381787"/>
    <w:rsid w:val="003826FB"/>
    <w:rsid w:val="003863B8"/>
    <w:rsid w:val="003911EF"/>
    <w:rsid w:val="00392B82"/>
    <w:rsid w:val="003A15DF"/>
    <w:rsid w:val="003A43DE"/>
    <w:rsid w:val="003A763B"/>
    <w:rsid w:val="003C1857"/>
    <w:rsid w:val="003C66C6"/>
    <w:rsid w:val="003C6CB0"/>
    <w:rsid w:val="003C756D"/>
    <w:rsid w:val="003C786C"/>
    <w:rsid w:val="003D109F"/>
    <w:rsid w:val="003D19F4"/>
    <w:rsid w:val="003D33EC"/>
    <w:rsid w:val="003D761C"/>
    <w:rsid w:val="003D7DAD"/>
    <w:rsid w:val="003E4BE6"/>
    <w:rsid w:val="003E7258"/>
    <w:rsid w:val="003F18E5"/>
    <w:rsid w:val="003F295E"/>
    <w:rsid w:val="003F2F13"/>
    <w:rsid w:val="004038A7"/>
    <w:rsid w:val="00405DFA"/>
    <w:rsid w:val="00414113"/>
    <w:rsid w:val="00415144"/>
    <w:rsid w:val="00420CEB"/>
    <w:rsid w:val="00425067"/>
    <w:rsid w:val="00431987"/>
    <w:rsid w:val="004375FA"/>
    <w:rsid w:val="004400D0"/>
    <w:rsid w:val="0044033B"/>
    <w:rsid w:val="00442E72"/>
    <w:rsid w:val="00445140"/>
    <w:rsid w:val="0045182C"/>
    <w:rsid w:val="00451AD8"/>
    <w:rsid w:val="00454B47"/>
    <w:rsid w:val="00460176"/>
    <w:rsid w:val="004622E6"/>
    <w:rsid w:val="004632B8"/>
    <w:rsid w:val="0046427B"/>
    <w:rsid w:val="004646D3"/>
    <w:rsid w:val="00467BF7"/>
    <w:rsid w:val="004763F7"/>
    <w:rsid w:val="004814E6"/>
    <w:rsid w:val="0048533F"/>
    <w:rsid w:val="00492A9F"/>
    <w:rsid w:val="00493B38"/>
    <w:rsid w:val="004979FB"/>
    <w:rsid w:val="004A48C3"/>
    <w:rsid w:val="004B054A"/>
    <w:rsid w:val="004B54E3"/>
    <w:rsid w:val="004C0F3B"/>
    <w:rsid w:val="004C1491"/>
    <w:rsid w:val="004D0A2C"/>
    <w:rsid w:val="004D43A5"/>
    <w:rsid w:val="004D53DD"/>
    <w:rsid w:val="004D5703"/>
    <w:rsid w:val="004E3C83"/>
    <w:rsid w:val="004E44AF"/>
    <w:rsid w:val="004F6EC9"/>
    <w:rsid w:val="0050587C"/>
    <w:rsid w:val="0051703E"/>
    <w:rsid w:val="0052061B"/>
    <w:rsid w:val="005237A8"/>
    <w:rsid w:val="00527340"/>
    <w:rsid w:val="0053372C"/>
    <w:rsid w:val="005377C6"/>
    <w:rsid w:val="00545631"/>
    <w:rsid w:val="00553D04"/>
    <w:rsid w:val="00567059"/>
    <w:rsid w:val="0057063B"/>
    <w:rsid w:val="0057277A"/>
    <w:rsid w:val="00582B13"/>
    <w:rsid w:val="00582BD6"/>
    <w:rsid w:val="00583753"/>
    <w:rsid w:val="00584207"/>
    <w:rsid w:val="005906DB"/>
    <w:rsid w:val="0059316A"/>
    <w:rsid w:val="00595C33"/>
    <w:rsid w:val="005A0A0B"/>
    <w:rsid w:val="005A1A1A"/>
    <w:rsid w:val="005A1D1D"/>
    <w:rsid w:val="005A3F9D"/>
    <w:rsid w:val="005B5D62"/>
    <w:rsid w:val="005C3696"/>
    <w:rsid w:val="005C5E63"/>
    <w:rsid w:val="005C61A6"/>
    <w:rsid w:val="005D16EB"/>
    <w:rsid w:val="005D5D09"/>
    <w:rsid w:val="005D5FBA"/>
    <w:rsid w:val="005E2547"/>
    <w:rsid w:val="005E2E35"/>
    <w:rsid w:val="005E3C09"/>
    <w:rsid w:val="005E4FA7"/>
    <w:rsid w:val="005E64DD"/>
    <w:rsid w:val="005E6A74"/>
    <w:rsid w:val="005F47AF"/>
    <w:rsid w:val="005F5A36"/>
    <w:rsid w:val="006024FB"/>
    <w:rsid w:val="00603127"/>
    <w:rsid w:val="00603D44"/>
    <w:rsid w:val="00605279"/>
    <w:rsid w:val="0060629A"/>
    <w:rsid w:val="00607DEC"/>
    <w:rsid w:val="00611717"/>
    <w:rsid w:val="00617813"/>
    <w:rsid w:val="00623D56"/>
    <w:rsid w:val="006261BB"/>
    <w:rsid w:val="0062769C"/>
    <w:rsid w:val="006349A6"/>
    <w:rsid w:val="00634B41"/>
    <w:rsid w:val="00641E52"/>
    <w:rsid w:val="00647186"/>
    <w:rsid w:val="00647F55"/>
    <w:rsid w:val="00651D9A"/>
    <w:rsid w:val="00652AD2"/>
    <w:rsid w:val="006558F4"/>
    <w:rsid w:val="006567D4"/>
    <w:rsid w:val="00661FE0"/>
    <w:rsid w:val="006644E2"/>
    <w:rsid w:val="00672FF4"/>
    <w:rsid w:val="00674DCC"/>
    <w:rsid w:val="006753A2"/>
    <w:rsid w:val="00677E7B"/>
    <w:rsid w:val="006822F1"/>
    <w:rsid w:val="006836BF"/>
    <w:rsid w:val="00684E11"/>
    <w:rsid w:val="00695FA5"/>
    <w:rsid w:val="0069695D"/>
    <w:rsid w:val="00696EB3"/>
    <w:rsid w:val="006A2AB2"/>
    <w:rsid w:val="006A5908"/>
    <w:rsid w:val="006C0015"/>
    <w:rsid w:val="006C11C3"/>
    <w:rsid w:val="006C3347"/>
    <w:rsid w:val="006C3482"/>
    <w:rsid w:val="006C39AD"/>
    <w:rsid w:val="006C5195"/>
    <w:rsid w:val="006C5E59"/>
    <w:rsid w:val="006C60A3"/>
    <w:rsid w:val="006C62C7"/>
    <w:rsid w:val="006D289E"/>
    <w:rsid w:val="006D7A72"/>
    <w:rsid w:val="006E0D7F"/>
    <w:rsid w:val="006E24A5"/>
    <w:rsid w:val="006E620B"/>
    <w:rsid w:val="006E6F40"/>
    <w:rsid w:val="006E7127"/>
    <w:rsid w:val="006F091D"/>
    <w:rsid w:val="006F3E56"/>
    <w:rsid w:val="007004DC"/>
    <w:rsid w:val="0070135F"/>
    <w:rsid w:val="00702080"/>
    <w:rsid w:val="00704106"/>
    <w:rsid w:val="0070754A"/>
    <w:rsid w:val="0071076B"/>
    <w:rsid w:val="0071139B"/>
    <w:rsid w:val="007208E6"/>
    <w:rsid w:val="007212BE"/>
    <w:rsid w:val="00723ADB"/>
    <w:rsid w:val="0073107F"/>
    <w:rsid w:val="0073445B"/>
    <w:rsid w:val="0074611D"/>
    <w:rsid w:val="0074746C"/>
    <w:rsid w:val="00752A7B"/>
    <w:rsid w:val="00762A09"/>
    <w:rsid w:val="00762C0B"/>
    <w:rsid w:val="0076510F"/>
    <w:rsid w:val="007672C0"/>
    <w:rsid w:val="0076756F"/>
    <w:rsid w:val="007739DA"/>
    <w:rsid w:val="00785654"/>
    <w:rsid w:val="00786200"/>
    <w:rsid w:val="00792711"/>
    <w:rsid w:val="00794B4E"/>
    <w:rsid w:val="00796AFA"/>
    <w:rsid w:val="007A0941"/>
    <w:rsid w:val="007A7681"/>
    <w:rsid w:val="007B172F"/>
    <w:rsid w:val="007B212C"/>
    <w:rsid w:val="007B2546"/>
    <w:rsid w:val="007B2C68"/>
    <w:rsid w:val="007B3E3D"/>
    <w:rsid w:val="007B3F10"/>
    <w:rsid w:val="007B4060"/>
    <w:rsid w:val="007B4FB4"/>
    <w:rsid w:val="007B5FD9"/>
    <w:rsid w:val="007B767B"/>
    <w:rsid w:val="007C07BE"/>
    <w:rsid w:val="007C3F33"/>
    <w:rsid w:val="007C5334"/>
    <w:rsid w:val="007C7248"/>
    <w:rsid w:val="007C7D07"/>
    <w:rsid w:val="007D606B"/>
    <w:rsid w:val="007E1F9A"/>
    <w:rsid w:val="007E34FA"/>
    <w:rsid w:val="007E7E7F"/>
    <w:rsid w:val="007F2D58"/>
    <w:rsid w:val="007F3754"/>
    <w:rsid w:val="007F5650"/>
    <w:rsid w:val="00803F35"/>
    <w:rsid w:val="00804DA6"/>
    <w:rsid w:val="00810D08"/>
    <w:rsid w:val="00814932"/>
    <w:rsid w:val="008155EE"/>
    <w:rsid w:val="0082595E"/>
    <w:rsid w:val="00827933"/>
    <w:rsid w:val="00827A8C"/>
    <w:rsid w:val="008340A8"/>
    <w:rsid w:val="008347D1"/>
    <w:rsid w:val="00834DEE"/>
    <w:rsid w:val="00845335"/>
    <w:rsid w:val="008469FD"/>
    <w:rsid w:val="00846EAE"/>
    <w:rsid w:val="0085294F"/>
    <w:rsid w:val="0085320B"/>
    <w:rsid w:val="00853734"/>
    <w:rsid w:val="00856B91"/>
    <w:rsid w:val="0085787A"/>
    <w:rsid w:val="008615DA"/>
    <w:rsid w:val="00870D1F"/>
    <w:rsid w:val="00876CE4"/>
    <w:rsid w:val="008847F0"/>
    <w:rsid w:val="00885973"/>
    <w:rsid w:val="0089167A"/>
    <w:rsid w:val="0089305E"/>
    <w:rsid w:val="008A4C11"/>
    <w:rsid w:val="008A4D33"/>
    <w:rsid w:val="008A54D7"/>
    <w:rsid w:val="008A7199"/>
    <w:rsid w:val="008B51B6"/>
    <w:rsid w:val="008B7DE0"/>
    <w:rsid w:val="008C5261"/>
    <w:rsid w:val="008C6233"/>
    <w:rsid w:val="008C74FC"/>
    <w:rsid w:val="008D295D"/>
    <w:rsid w:val="008D5970"/>
    <w:rsid w:val="008D5C4E"/>
    <w:rsid w:val="008E4228"/>
    <w:rsid w:val="008E4A59"/>
    <w:rsid w:val="008E63FE"/>
    <w:rsid w:val="008E6848"/>
    <w:rsid w:val="009113EF"/>
    <w:rsid w:val="00911550"/>
    <w:rsid w:val="00912469"/>
    <w:rsid w:val="00914F5D"/>
    <w:rsid w:val="00915A47"/>
    <w:rsid w:val="00915B31"/>
    <w:rsid w:val="00917178"/>
    <w:rsid w:val="00932B21"/>
    <w:rsid w:val="00933939"/>
    <w:rsid w:val="009345D4"/>
    <w:rsid w:val="00943070"/>
    <w:rsid w:val="009458F8"/>
    <w:rsid w:val="00953739"/>
    <w:rsid w:val="009569CF"/>
    <w:rsid w:val="009571FA"/>
    <w:rsid w:val="009624FC"/>
    <w:rsid w:val="00974B56"/>
    <w:rsid w:val="009755F4"/>
    <w:rsid w:val="009765E0"/>
    <w:rsid w:val="00981FD4"/>
    <w:rsid w:val="009829E0"/>
    <w:rsid w:val="009866EE"/>
    <w:rsid w:val="009922F4"/>
    <w:rsid w:val="009937E9"/>
    <w:rsid w:val="0099475F"/>
    <w:rsid w:val="009A0A78"/>
    <w:rsid w:val="009A6899"/>
    <w:rsid w:val="009A6CF4"/>
    <w:rsid w:val="009B2B9C"/>
    <w:rsid w:val="009B5B68"/>
    <w:rsid w:val="009B6F0C"/>
    <w:rsid w:val="009B769E"/>
    <w:rsid w:val="009C0032"/>
    <w:rsid w:val="009C0243"/>
    <w:rsid w:val="009C28AF"/>
    <w:rsid w:val="009C3BD9"/>
    <w:rsid w:val="009C3EE8"/>
    <w:rsid w:val="009C76FB"/>
    <w:rsid w:val="009D149E"/>
    <w:rsid w:val="009E0C06"/>
    <w:rsid w:val="009E3276"/>
    <w:rsid w:val="009E53DA"/>
    <w:rsid w:val="009F1CA5"/>
    <w:rsid w:val="00A01A54"/>
    <w:rsid w:val="00A045B5"/>
    <w:rsid w:val="00A05EBD"/>
    <w:rsid w:val="00A06986"/>
    <w:rsid w:val="00A112C2"/>
    <w:rsid w:val="00A11E68"/>
    <w:rsid w:val="00A16600"/>
    <w:rsid w:val="00A205AC"/>
    <w:rsid w:val="00A248FE"/>
    <w:rsid w:val="00A273AB"/>
    <w:rsid w:val="00A3000A"/>
    <w:rsid w:val="00A304DE"/>
    <w:rsid w:val="00A3359F"/>
    <w:rsid w:val="00A3743F"/>
    <w:rsid w:val="00A426B6"/>
    <w:rsid w:val="00A42B19"/>
    <w:rsid w:val="00A46F75"/>
    <w:rsid w:val="00A5348C"/>
    <w:rsid w:val="00A53A95"/>
    <w:rsid w:val="00A66A2D"/>
    <w:rsid w:val="00A66C4E"/>
    <w:rsid w:val="00A758F6"/>
    <w:rsid w:val="00A77E68"/>
    <w:rsid w:val="00A80F01"/>
    <w:rsid w:val="00A811D2"/>
    <w:rsid w:val="00A85CDB"/>
    <w:rsid w:val="00A909EC"/>
    <w:rsid w:val="00A9103B"/>
    <w:rsid w:val="00A91AB6"/>
    <w:rsid w:val="00A91BF0"/>
    <w:rsid w:val="00AA3865"/>
    <w:rsid w:val="00AA4155"/>
    <w:rsid w:val="00AA5226"/>
    <w:rsid w:val="00AA63E0"/>
    <w:rsid w:val="00AA70BB"/>
    <w:rsid w:val="00AB023D"/>
    <w:rsid w:val="00AB49B3"/>
    <w:rsid w:val="00AC2CE1"/>
    <w:rsid w:val="00AC392B"/>
    <w:rsid w:val="00AC3BB4"/>
    <w:rsid w:val="00AC6820"/>
    <w:rsid w:val="00AC6928"/>
    <w:rsid w:val="00AD0C78"/>
    <w:rsid w:val="00AD3522"/>
    <w:rsid w:val="00AE00D7"/>
    <w:rsid w:val="00AE0E90"/>
    <w:rsid w:val="00AE0EF5"/>
    <w:rsid w:val="00AE40BB"/>
    <w:rsid w:val="00AE67AC"/>
    <w:rsid w:val="00AE6BF2"/>
    <w:rsid w:val="00AF2DFA"/>
    <w:rsid w:val="00AF6F1B"/>
    <w:rsid w:val="00AF7352"/>
    <w:rsid w:val="00AF7E0D"/>
    <w:rsid w:val="00B003F5"/>
    <w:rsid w:val="00B03963"/>
    <w:rsid w:val="00B041E2"/>
    <w:rsid w:val="00B07295"/>
    <w:rsid w:val="00B105CA"/>
    <w:rsid w:val="00B11727"/>
    <w:rsid w:val="00B1451D"/>
    <w:rsid w:val="00B16F75"/>
    <w:rsid w:val="00B1788D"/>
    <w:rsid w:val="00B20650"/>
    <w:rsid w:val="00B210E5"/>
    <w:rsid w:val="00B21269"/>
    <w:rsid w:val="00B21342"/>
    <w:rsid w:val="00B240D7"/>
    <w:rsid w:val="00B240EC"/>
    <w:rsid w:val="00B260BA"/>
    <w:rsid w:val="00B2791C"/>
    <w:rsid w:val="00B279C2"/>
    <w:rsid w:val="00B31841"/>
    <w:rsid w:val="00B35468"/>
    <w:rsid w:val="00B36DD9"/>
    <w:rsid w:val="00B549B0"/>
    <w:rsid w:val="00B56F0A"/>
    <w:rsid w:val="00B56FF8"/>
    <w:rsid w:val="00B61852"/>
    <w:rsid w:val="00B61BF0"/>
    <w:rsid w:val="00B64BC6"/>
    <w:rsid w:val="00B65F66"/>
    <w:rsid w:val="00B67FDD"/>
    <w:rsid w:val="00B731E2"/>
    <w:rsid w:val="00B732FC"/>
    <w:rsid w:val="00B87862"/>
    <w:rsid w:val="00B90B77"/>
    <w:rsid w:val="00B93534"/>
    <w:rsid w:val="00B97300"/>
    <w:rsid w:val="00BB39E7"/>
    <w:rsid w:val="00BB4FAC"/>
    <w:rsid w:val="00BC19AF"/>
    <w:rsid w:val="00BC20A8"/>
    <w:rsid w:val="00BC23D9"/>
    <w:rsid w:val="00BC26CC"/>
    <w:rsid w:val="00BC31AE"/>
    <w:rsid w:val="00BC75E8"/>
    <w:rsid w:val="00BE293A"/>
    <w:rsid w:val="00BE539A"/>
    <w:rsid w:val="00BF280A"/>
    <w:rsid w:val="00BF4B34"/>
    <w:rsid w:val="00BF7E10"/>
    <w:rsid w:val="00C012D6"/>
    <w:rsid w:val="00C11A83"/>
    <w:rsid w:val="00C14D88"/>
    <w:rsid w:val="00C2513E"/>
    <w:rsid w:val="00C26CAD"/>
    <w:rsid w:val="00C26E4C"/>
    <w:rsid w:val="00C312C2"/>
    <w:rsid w:val="00C34035"/>
    <w:rsid w:val="00C4220E"/>
    <w:rsid w:val="00C43FCC"/>
    <w:rsid w:val="00C47B76"/>
    <w:rsid w:val="00C47EB5"/>
    <w:rsid w:val="00C509D5"/>
    <w:rsid w:val="00C51D48"/>
    <w:rsid w:val="00C5385F"/>
    <w:rsid w:val="00C62386"/>
    <w:rsid w:val="00C631C3"/>
    <w:rsid w:val="00C63EC5"/>
    <w:rsid w:val="00C70B87"/>
    <w:rsid w:val="00C754FF"/>
    <w:rsid w:val="00C7695D"/>
    <w:rsid w:val="00C83035"/>
    <w:rsid w:val="00C8670A"/>
    <w:rsid w:val="00C949E0"/>
    <w:rsid w:val="00C969C5"/>
    <w:rsid w:val="00CA1988"/>
    <w:rsid w:val="00CA1AA2"/>
    <w:rsid w:val="00CA2D73"/>
    <w:rsid w:val="00CA3FCC"/>
    <w:rsid w:val="00CA6BF3"/>
    <w:rsid w:val="00CB7242"/>
    <w:rsid w:val="00CC23FC"/>
    <w:rsid w:val="00CC4E8D"/>
    <w:rsid w:val="00CC76C4"/>
    <w:rsid w:val="00CC7D98"/>
    <w:rsid w:val="00CD0833"/>
    <w:rsid w:val="00CD11AD"/>
    <w:rsid w:val="00CD538C"/>
    <w:rsid w:val="00CD5B1A"/>
    <w:rsid w:val="00CD6315"/>
    <w:rsid w:val="00CE1F96"/>
    <w:rsid w:val="00CE544D"/>
    <w:rsid w:val="00CF06B7"/>
    <w:rsid w:val="00CF1DA9"/>
    <w:rsid w:val="00CF6E51"/>
    <w:rsid w:val="00D00BD9"/>
    <w:rsid w:val="00D01D79"/>
    <w:rsid w:val="00D0431B"/>
    <w:rsid w:val="00D05B4E"/>
    <w:rsid w:val="00D13F4D"/>
    <w:rsid w:val="00D20233"/>
    <w:rsid w:val="00D2178D"/>
    <w:rsid w:val="00D23340"/>
    <w:rsid w:val="00D30B2A"/>
    <w:rsid w:val="00D315C3"/>
    <w:rsid w:val="00D3279E"/>
    <w:rsid w:val="00D33574"/>
    <w:rsid w:val="00D41570"/>
    <w:rsid w:val="00D43B04"/>
    <w:rsid w:val="00D6087A"/>
    <w:rsid w:val="00D65054"/>
    <w:rsid w:val="00D714F9"/>
    <w:rsid w:val="00D76313"/>
    <w:rsid w:val="00D77677"/>
    <w:rsid w:val="00D77E8C"/>
    <w:rsid w:val="00D80FD5"/>
    <w:rsid w:val="00D81259"/>
    <w:rsid w:val="00D8245B"/>
    <w:rsid w:val="00D83867"/>
    <w:rsid w:val="00D856FA"/>
    <w:rsid w:val="00D857FB"/>
    <w:rsid w:val="00D86DD4"/>
    <w:rsid w:val="00D87683"/>
    <w:rsid w:val="00D90961"/>
    <w:rsid w:val="00D91B41"/>
    <w:rsid w:val="00D92935"/>
    <w:rsid w:val="00DA1F9A"/>
    <w:rsid w:val="00DA2919"/>
    <w:rsid w:val="00DA55EE"/>
    <w:rsid w:val="00DB10A8"/>
    <w:rsid w:val="00DC2203"/>
    <w:rsid w:val="00DD0366"/>
    <w:rsid w:val="00DE3FE5"/>
    <w:rsid w:val="00DE653E"/>
    <w:rsid w:val="00DF68C6"/>
    <w:rsid w:val="00DF74B5"/>
    <w:rsid w:val="00E01622"/>
    <w:rsid w:val="00E02F22"/>
    <w:rsid w:val="00E05B07"/>
    <w:rsid w:val="00E06FB7"/>
    <w:rsid w:val="00E0721B"/>
    <w:rsid w:val="00E114D7"/>
    <w:rsid w:val="00E12027"/>
    <w:rsid w:val="00E163FE"/>
    <w:rsid w:val="00E17D19"/>
    <w:rsid w:val="00E21026"/>
    <w:rsid w:val="00E248B3"/>
    <w:rsid w:val="00E27FB8"/>
    <w:rsid w:val="00E302BD"/>
    <w:rsid w:val="00E33B00"/>
    <w:rsid w:val="00E35C3E"/>
    <w:rsid w:val="00E447DB"/>
    <w:rsid w:val="00E45473"/>
    <w:rsid w:val="00E52EDB"/>
    <w:rsid w:val="00E55931"/>
    <w:rsid w:val="00E562CB"/>
    <w:rsid w:val="00E608CF"/>
    <w:rsid w:val="00E60B99"/>
    <w:rsid w:val="00E61CD4"/>
    <w:rsid w:val="00E6213F"/>
    <w:rsid w:val="00E655D5"/>
    <w:rsid w:val="00E65AB2"/>
    <w:rsid w:val="00E6668B"/>
    <w:rsid w:val="00E67D35"/>
    <w:rsid w:val="00E726D8"/>
    <w:rsid w:val="00E763D8"/>
    <w:rsid w:val="00E77708"/>
    <w:rsid w:val="00E84FE2"/>
    <w:rsid w:val="00E85BDC"/>
    <w:rsid w:val="00E86075"/>
    <w:rsid w:val="00E92843"/>
    <w:rsid w:val="00E92EA5"/>
    <w:rsid w:val="00E966B7"/>
    <w:rsid w:val="00E976D5"/>
    <w:rsid w:val="00EA7A13"/>
    <w:rsid w:val="00EA7EA7"/>
    <w:rsid w:val="00EB7B63"/>
    <w:rsid w:val="00EC603E"/>
    <w:rsid w:val="00EC7065"/>
    <w:rsid w:val="00ED25D2"/>
    <w:rsid w:val="00EE17D4"/>
    <w:rsid w:val="00EE1845"/>
    <w:rsid w:val="00EE32F3"/>
    <w:rsid w:val="00EE3B7C"/>
    <w:rsid w:val="00EE4A83"/>
    <w:rsid w:val="00EE585E"/>
    <w:rsid w:val="00EF05DC"/>
    <w:rsid w:val="00F07777"/>
    <w:rsid w:val="00F1140D"/>
    <w:rsid w:val="00F148D5"/>
    <w:rsid w:val="00F14E54"/>
    <w:rsid w:val="00F2086E"/>
    <w:rsid w:val="00F2529E"/>
    <w:rsid w:val="00F26ED7"/>
    <w:rsid w:val="00F27AF9"/>
    <w:rsid w:val="00F31391"/>
    <w:rsid w:val="00F356B9"/>
    <w:rsid w:val="00F40852"/>
    <w:rsid w:val="00F42749"/>
    <w:rsid w:val="00F44352"/>
    <w:rsid w:val="00F54393"/>
    <w:rsid w:val="00F55B2E"/>
    <w:rsid w:val="00F60414"/>
    <w:rsid w:val="00F60F4B"/>
    <w:rsid w:val="00F62B75"/>
    <w:rsid w:val="00F62F9B"/>
    <w:rsid w:val="00F644B3"/>
    <w:rsid w:val="00F64CA8"/>
    <w:rsid w:val="00F64FDE"/>
    <w:rsid w:val="00F65C84"/>
    <w:rsid w:val="00F67347"/>
    <w:rsid w:val="00F7492B"/>
    <w:rsid w:val="00F83DB0"/>
    <w:rsid w:val="00F8725B"/>
    <w:rsid w:val="00F876C2"/>
    <w:rsid w:val="00F90CDA"/>
    <w:rsid w:val="00F962C1"/>
    <w:rsid w:val="00FA4752"/>
    <w:rsid w:val="00FA62D7"/>
    <w:rsid w:val="00FA7E36"/>
    <w:rsid w:val="00FC2A21"/>
    <w:rsid w:val="00FC47E2"/>
    <w:rsid w:val="00FC66C7"/>
    <w:rsid w:val="00FC690F"/>
    <w:rsid w:val="00FD589D"/>
    <w:rsid w:val="00FD6A2B"/>
    <w:rsid w:val="00FD6CC9"/>
    <w:rsid w:val="00FE47E8"/>
    <w:rsid w:val="00FE6017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D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31391"/>
    <w:rPr>
      <w:kern w:val="2"/>
    </w:rPr>
  </w:style>
  <w:style w:type="paragraph" w:styleId="a5">
    <w:name w:val="footer"/>
    <w:basedOn w:val="a"/>
    <w:link w:val="a6"/>
    <w:uiPriority w:val="99"/>
    <w:unhideWhenUsed/>
    <w:rsid w:val="00F31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31391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7B3F1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B3F10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E1202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2027"/>
  </w:style>
  <w:style w:type="character" w:customStyle="1" w:styleId="ab">
    <w:name w:val="註解文字 字元"/>
    <w:link w:val="aa"/>
    <w:uiPriority w:val="99"/>
    <w:semiHidden/>
    <w:rsid w:val="00E12027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2027"/>
    <w:rPr>
      <w:b/>
      <w:bCs/>
    </w:rPr>
  </w:style>
  <w:style w:type="character" w:customStyle="1" w:styleId="ad">
    <w:name w:val="註解主旨 字元"/>
    <w:link w:val="ac"/>
    <w:uiPriority w:val="99"/>
    <w:semiHidden/>
    <w:rsid w:val="00E12027"/>
    <w:rPr>
      <w:b/>
      <w:bCs/>
      <w:kern w:val="2"/>
      <w:sz w:val="24"/>
      <w:szCs w:val="22"/>
    </w:rPr>
  </w:style>
  <w:style w:type="table" w:styleId="ae">
    <w:name w:val="Table Grid"/>
    <w:basedOn w:val="a1"/>
    <w:uiPriority w:val="39"/>
    <w:rsid w:val="006E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A5908"/>
    <w:pPr>
      <w:ind w:leftChars="200" w:left="480"/>
    </w:pPr>
  </w:style>
  <w:style w:type="character" w:styleId="af0">
    <w:name w:val="Placeholder Text"/>
    <w:basedOn w:val="a0"/>
    <w:uiPriority w:val="99"/>
    <w:semiHidden/>
    <w:rsid w:val="00D91B41"/>
    <w:rPr>
      <w:color w:val="808080"/>
    </w:rPr>
  </w:style>
  <w:style w:type="paragraph" w:customStyle="1" w:styleId="Default">
    <w:name w:val="Default"/>
    <w:rsid w:val="00100F5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1">
    <w:name w:val="Body Text"/>
    <w:basedOn w:val="a"/>
    <w:link w:val="af2"/>
    <w:rsid w:val="00E06FB7"/>
    <w:pPr>
      <w:spacing w:after="120"/>
    </w:pPr>
    <w:rPr>
      <w:rFonts w:ascii="Times New Roman" w:hAnsi="Times New Roman"/>
      <w:szCs w:val="24"/>
    </w:rPr>
  </w:style>
  <w:style w:type="character" w:customStyle="1" w:styleId="af2">
    <w:name w:val="本文 字元"/>
    <w:basedOn w:val="a0"/>
    <w:link w:val="af1"/>
    <w:rsid w:val="00E06FB7"/>
    <w:rPr>
      <w:rFonts w:ascii="Times New Roman" w:hAnsi="Times New Roman"/>
      <w:kern w:val="2"/>
      <w:sz w:val="24"/>
      <w:szCs w:val="24"/>
    </w:rPr>
  </w:style>
  <w:style w:type="character" w:customStyle="1" w:styleId="class34">
    <w:name w:val="class34"/>
    <w:basedOn w:val="a0"/>
    <w:rsid w:val="00CF06B7"/>
  </w:style>
  <w:style w:type="character" w:customStyle="1" w:styleId="class36">
    <w:name w:val="class36"/>
    <w:basedOn w:val="a0"/>
    <w:rsid w:val="00CF06B7"/>
  </w:style>
  <w:style w:type="character" w:customStyle="1" w:styleId="class38">
    <w:name w:val="class38"/>
    <w:basedOn w:val="a0"/>
    <w:rsid w:val="00CF06B7"/>
  </w:style>
  <w:style w:type="character" w:customStyle="1" w:styleId="class40">
    <w:name w:val="class40"/>
    <w:basedOn w:val="a0"/>
    <w:rsid w:val="00CF06B7"/>
  </w:style>
  <w:style w:type="character" w:customStyle="1" w:styleId="class42">
    <w:name w:val="class42"/>
    <w:basedOn w:val="a0"/>
    <w:rsid w:val="00CF06B7"/>
  </w:style>
  <w:style w:type="character" w:styleId="af3">
    <w:name w:val="Emphasis"/>
    <w:basedOn w:val="a0"/>
    <w:uiPriority w:val="20"/>
    <w:qFormat/>
    <w:rsid w:val="00695F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D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31391"/>
    <w:rPr>
      <w:kern w:val="2"/>
    </w:rPr>
  </w:style>
  <w:style w:type="paragraph" w:styleId="a5">
    <w:name w:val="footer"/>
    <w:basedOn w:val="a"/>
    <w:link w:val="a6"/>
    <w:uiPriority w:val="99"/>
    <w:unhideWhenUsed/>
    <w:rsid w:val="00F31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31391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7B3F1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B3F10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E1202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2027"/>
  </w:style>
  <w:style w:type="character" w:customStyle="1" w:styleId="ab">
    <w:name w:val="註解文字 字元"/>
    <w:link w:val="aa"/>
    <w:uiPriority w:val="99"/>
    <w:semiHidden/>
    <w:rsid w:val="00E12027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2027"/>
    <w:rPr>
      <w:b/>
      <w:bCs/>
    </w:rPr>
  </w:style>
  <w:style w:type="character" w:customStyle="1" w:styleId="ad">
    <w:name w:val="註解主旨 字元"/>
    <w:link w:val="ac"/>
    <w:uiPriority w:val="99"/>
    <w:semiHidden/>
    <w:rsid w:val="00E12027"/>
    <w:rPr>
      <w:b/>
      <w:bCs/>
      <w:kern w:val="2"/>
      <w:sz w:val="24"/>
      <w:szCs w:val="22"/>
    </w:rPr>
  </w:style>
  <w:style w:type="table" w:styleId="ae">
    <w:name w:val="Table Grid"/>
    <w:basedOn w:val="a1"/>
    <w:uiPriority w:val="39"/>
    <w:rsid w:val="006E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A5908"/>
    <w:pPr>
      <w:ind w:leftChars="200" w:left="480"/>
    </w:pPr>
  </w:style>
  <w:style w:type="character" w:styleId="af0">
    <w:name w:val="Placeholder Text"/>
    <w:basedOn w:val="a0"/>
    <w:uiPriority w:val="99"/>
    <w:semiHidden/>
    <w:rsid w:val="00D91B41"/>
    <w:rPr>
      <w:color w:val="808080"/>
    </w:rPr>
  </w:style>
  <w:style w:type="paragraph" w:customStyle="1" w:styleId="Default">
    <w:name w:val="Default"/>
    <w:rsid w:val="00100F5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1">
    <w:name w:val="Body Text"/>
    <w:basedOn w:val="a"/>
    <w:link w:val="af2"/>
    <w:rsid w:val="00E06FB7"/>
    <w:pPr>
      <w:spacing w:after="120"/>
    </w:pPr>
    <w:rPr>
      <w:rFonts w:ascii="Times New Roman" w:hAnsi="Times New Roman"/>
      <w:szCs w:val="24"/>
    </w:rPr>
  </w:style>
  <w:style w:type="character" w:customStyle="1" w:styleId="af2">
    <w:name w:val="本文 字元"/>
    <w:basedOn w:val="a0"/>
    <w:link w:val="af1"/>
    <w:rsid w:val="00E06FB7"/>
    <w:rPr>
      <w:rFonts w:ascii="Times New Roman" w:hAnsi="Times New Roman"/>
      <w:kern w:val="2"/>
      <w:sz w:val="24"/>
      <w:szCs w:val="24"/>
    </w:rPr>
  </w:style>
  <w:style w:type="character" w:customStyle="1" w:styleId="class34">
    <w:name w:val="class34"/>
    <w:basedOn w:val="a0"/>
    <w:rsid w:val="00CF06B7"/>
  </w:style>
  <w:style w:type="character" w:customStyle="1" w:styleId="class36">
    <w:name w:val="class36"/>
    <w:basedOn w:val="a0"/>
    <w:rsid w:val="00CF06B7"/>
  </w:style>
  <w:style w:type="character" w:customStyle="1" w:styleId="class38">
    <w:name w:val="class38"/>
    <w:basedOn w:val="a0"/>
    <w:rsid w:val="00CF06B7"/>
  </w:style>
  <w:style w:type="character" w:customStyle="1" w:styleId="class40">
    <w:name w:val="class40"/>
    <w:basedOn w:val="a0"/>
    <w:rsid w:val="00CF06B7"/>
  </w:style>
  <w:style w:type="character" w:customStyle="1" w:styleId="class42">
    <w:name w:val="class42"/>
    <w:basedOn w:val="a0"/>
    <w:rsid w:val="00CF06B7"/>
  </w:style>
  <w:style w:type="character" w:styleId="af3">
    <w:name w:val="Emphasis"/>
    <w:basedOn w:val="a0"/>
    <w:uiPriority w:val="20"/>
    <w:qFormat/>
    <w:rsid w:val="00695F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6ADA7-6756-4ECE-8B1B-ADAE17E2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6222</TotalTime>
  <Pages>7</Pages>
  <Words>420</Words>
  <Characters>2397</Characters>
  <Application>Microsoft Office Word</Application>
  <DocSecurity>0</DocSecurity>
  <Lines>19</Lines>
  <Paragraphs>5</Paragraphs>
  <ScaleCrop>false</ScaleCrop>
  <Company>Your Company Name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臺中市文化資產審議會旁聽要點</dc:title>
  <dc:creator>user</dc:creator>
  <cp:lastModifiedBy>張琇雅</cp:lastModifiedBy>
  <cp:revision>126</cp:revision>
  <cp:lastPrinted>2019-06-14T03:27:00Z</cp:lastPrinted>
  <dcterms:created xsi:type="dcterms:W3CDTF">2017-07-26T02:43:00Z</dcterms:created>
  <dcterms:modified xsi:type="dcterms:W3CDTF">2019-06-28T03:26:00Z</dcterms:modified>
</cp:coreProperties>
</file>